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77A" w:rsidRDefault="001009CA" w:rsidP="00AF3441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تقرير عن الحلقة النقاشية </w:t>
      </w:r>
      <w:r w:rsidRPr="001009C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بمناسبة إصدار التعليق المحدث على اتفاقية جنيف الثالثة بشأن معاملة أسرى الحرب</w:t>
      </w:r>
    </w:p>
    <w:p w:rsidR="001009CA" w:rsidRPr="00AF3441" w:rsidRDefault="001009CA" w:rsidP="001009CA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42EDDC17" wp14:editId="3A212BC2">
            <wp:extent cx="5731510" cy="3023700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77A" w:rsidRPr="00B62F34" w:rsidRDefault="00AF3441" w:rsidP="00AF3441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B62F3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أولًا:</w:t>
      </w:r>
      <w:r w:rsidR="0079177A" w:rsidRPr="00B62F3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B62F3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لمحة عامة</w:t>
      </w:r>
    </w:p>
    <w:p w:rsidR="00F43F7A" w:rsidRPr="00AF3441" w:rsidRDefault="0079177A" w:rsidP="004E382C">
      <w:pP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bookmarkStart w:id="0" w:name="_GoBack"/>
      <w:r w:rsidRPr="00AF3441">
        <w:rPr>
          <w:rFonts w:ascii="Traditional Arabic" w:hAnsi="Traditional Arabic" w:cs="Traditional Arabic" w:hint="cs"/>
          <w:sz w:val="28"/>
          <w:szCs w:val="28"/>
          <w:rtl/>
        </w:rPr>
        <w:t>نظم</w:t>
      </w:r>
      <w:r w:rsidR="001009CA">
        <w:rPr>
          <w:rFonts w:ascii="Traditional Arabic" w:hAnsi="Traditional Arabic" w:cs="Traditional Arabic" w:hint="cs"/>
          <w:sz w:val="28"/>
          <w:szCs w:val="28"/>
          <w:rtl/>
        </w:rPr>
        <w:t>ت</w:t>
      </w:r>
      <w:r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1009CA" w:rsidRPr="00AF3441">
        <w:rPr>
          <w:rFonts w:ascii="Traditional Arabic" w:hAnsi="Traditional Arabic" w:cs="Traditional Arabic" w:hint="cs"/>
          <w:sz w:val="28"/>
          <w:szCs w:val="28"/>
          <w:rtl/>
        </w:rPr>
        <w:t>جامعة الدول العربية</w:t>
      </w:r>
      <w:r w:rsidR="004E382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43054">
        <w:rPr>
          <w:rFonts w:ascii="Traditional Arabic" w:hAnsi="Traditional Arabic" w:cs="Traditional Arabic" w:hint="cs"/>
          <w:sz w:val="28"/>
          <w:szCs w:val="28"/>
          <w:rtl/>
        </w:rPr>
        <w:t>إ</w:t>
      </w:r>
      <w:r w:rsidR="004E382C">
        <w:rPr>
          <w:rFonts w:ascii="Traditional Arabic" w:hAnsi="Traditional Arabic" w:cs="Traditional Arabic" w:hint="cs"/>
          <w:sz w:val="28"/>
          <w:szCs w:val="28"/>
          <w:rtl/>
        </w:rPr>
        <w:t xml:space="preserve">دارة المعاهدات </w:t>
      </w:r>
      <w:r w:rsidR="00843054">
        <w:rPr>
          <w:rFonts w:ascii="Traditional Arabic" w:hAnsi="Traditional Arabic" w:cs="Traditional Arabic" w:hint="cs"/>
          <w:sz w:val="28"/>
          <w:szCs w:val="28"/>
          <w:rtl/>
        </w:rPr>
        <w:t>والقانون</w:t>
      </w:r>
      <w:r w:rsidR="004E382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43054">
        <w:rPr>
          <w:rFonts w:ascii="Traditional Arabic" w:hAnsi="Traditional Arabic" w:cs="Traditional Arabic" w:hint="cs"/>
          <w:sz w:val="28"/>
          <w:szCs w:val="28"/>
          <w:rtl/>
        </w:rPr>
        <w:t>الدولي بقطاع</w:t>
      </w:r>
      <w:r w:rsidR="004E382C">
        <w:rPr>
          <w:rFonts w:ascii="Traditional Arabic" w:hAnsi="Traditional Arabic" w:cs="Traditional Arabic" w:hint="cs"/>
          <w:sz w:val="28"/>
          <w:szCs w:val="28"/>
          <w:rtl/>
        </w:rPr>
        <w:t xml:space="preserve"> الشؤون القانونية </w:t>
      </w:r>
      <w:proofErr w:type="gramStart"/>
      <w:r w:rsidR="004E382C">
        <w:rPr>
          <w:rFonts w:ascii="Traditional Arabic" w:hAnsi="Traditional Arabic" w:cs="Traditional Arabic" w:hint="cs"/>
          <w:sz w:val="28"/>
          <w:szCs w:val="28"/>
          <w:rtl/>
        </w:rPr>
        <w:t xml:space="preserve">و </w:t>
      </w:r>
      <w:r w:rsidR="001009CA">
        <w:rPr>
          <w:rFonts w:ascii="Traditional Arabic" w:hAnsi="Traditional Arabic" w:cs="Traditional Arabic" w:hint="cs"/>
          <w:sz w:val="28"/>
          <w:szCs w:val="28"/>
          <w:rtl/>
        </w:rPr>
        <w:t>بالتعاون</w:t>
      </w:r>
      <w:proofErr w:type="gramEnd"/>
      <w:r w:rsidR="001009CA">
        <w:rPr>
          <w:rFonts w:ascii="Traditional Arabic" w:hAnsi="Traditional Arabic" w:cs="Traditional Arabic" w:hint="cs"/>
          <w:sz w:val="28"/>
          <w:szCs w:val="28"/>
          <w:rtl/>
        </w:rPr>
        <w:t xml:space="preserve"> مع </w:t>
      </w:r>
      <w:r w:rsidR="00B62F34">
        <w:rPr>
          <w:rFonts w:ascii="Traditional Arabic" w:hAnsi="Traditional Arabic" w:cs="Traditional Arabic" w:hint="cs"/>
          <w:sz w:val="28"/>
          <w:szCs w:val="28"/>
          <w:rtl/>
        </w:rPr>
        <w:t>بعثة اللجنة الدولية للصليب الأحمر في</w:t>
      </w:r>
      <w:r w:rsidR="0013449D">
        <w:rPr>
          <w:rFonts w:ascii="Traditional Arabic" w:hAnsi="Traditional Arabic" w:cs="Traditional Arabic" w:hint="cs"/>
          <w:sz w:val="28"/>
          <w:szCs w:val="28"/>
          <w:rtl/>
        </w:rPr>
        <w:t xml:space="preserve"> كل من</w:t>
      </w:r>
      <w:r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 القاهرة </w:t>
      </w:r>
      <w:r w:rsidR="0013449D">
        <w:rPr>
          <w:rFonts w:ascii="Traditional Arabic" w:hAnsi="Traditional Arabic" w:cs="Traditional Arabic" w:hint="cs"/>
          <w:sz w:val="28"/>
          <w:szCs w:val="28"/>
          <w:rtl/>
        </w:rPr>
        <w:t xml:space="preserve">والرباط </w:t>
      </w:r>
      <w:r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واللجنة الوطنية للقانون الدولي الإنساني في </w:t>
      </w:r>
      <w:r w:rsidR="00135DD0">
        <w:rPr>
          <w:rFonts w:ascii="Traditional Arabic" w:hAnsi="Traditional Arabic" w:cs="Traditional Arabic" w:hint="cs"/>
          <w:sz w:val="28"/>
          <w:szCs w:val="28"/>
          <w:rtl/>
        </w:rPr>
        <w:t xml:space="preserve">المملكة </w:t>
      </w:r>
      <w:r w:rsidRPr="00AF3441">
        <w:rPr>
          <w:rFonts w:ascii="Traditional Arabic" w:hAnsi="Traditional Arabic" w:cs="Traditional Arabic" w:hint="cs"/>
          <w:sz w:val="28"/>
          <w:szCs w:val="28"/>
          <w:rtl/>
        </w:rPr>
        <w:t>المغرب حلقة نقاش</w:t>
      </w:r>
      <w:r w:rsidRPr="00AF3441">
        <w:rPr>
          <w:rFonts w:ascii="Traditional Arabic" w:hAnsi="Traditional Arabic" w:cs="Traditional Arabic" w:hint="cs"/>
          <w:sz w:val="28"/>
          <w:szCs w:val="28"/>
        </w:rPr>
        <w:t xml:space="preserve"> </w:t>
      </w:r>
      <w:r w:rsidRPr="00AF3441">
        <w:rPr>
          <w:rFonts w:ascii="Traditional Arabic" w:hAnsi="Traditional Arabic" w:cs="Traditional Arabic" w:hint="cs"/>
          <w:sz w:val="28"/>
          <w:szCs w:val="28"/>
          <w:rtl/>
        </w:rPr>
        <w:t>بمناسبة إصدار التعليق المحدث على اتفاقية جنيف الثالثة</w:t>
      </w:r>
      <w:r w:rsidR="00E93979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55C4E">
        <w:rPr>
          <w:rFonts w:ascii="Traditional Arabic" w:hAnsi="Traditional Arabic" w:cs="Traditional Arabic" w:hint="cs"/>
          <w:sz w:val="28"/>
          <w:szCs w:val="28"/>
          <w:rtl/>
        </w:rPr>
        <w:t>بشأن معاملة أ</w:t>
      </w:r>
      <w:r w:rsidR="00E93979">
        <w:rPr>
          <w:rFonts w:ascii="Traditional Arabic" w:hAnsi="Traditional Arabic" w:cs="Traditional Arabic" w:hint="cs"/>
          <w:sz w:val="28"/>
          <w:szCs w:val="28"/>
          <w:rtl/>
        </w:rPr>
        <w:t>سرى الحرب</w:t>
      </w:r>
      <w:r w:rsidR="001009CA">
        <w:rPr>
          <w:rFonts w:ascii="Traditional Arabic" w:hAnsi="Traditional Arabic" w:cs="Traditional Arabic" w:hint="cs"/>
          <w:sz w:val="28"/>
          <w:szCs w:val="28"/>
          <w:rtl/>
        </w:rPr>
        <w:t>. و</w:t>
      </w:r>
      <w:r w:rsidRPr="00AF3441">
        <w:rPr>
          <w:rFonts w:ascii="Traditional Arabic" w:hAnsi="Traditional Arabic" w:cs="Traditional Arabic" w:hint="cs"/>
          <w:sz w:val="28"/>
          <w:szCs w:val="28"/>
          <w:rtl/>
        </w:rPr>
        <w:t>ضم</w:t>
      </w:r>
      <w:r w:rsidR="001009CA">
        <w:rPr>
          <w:rFonts w:ascii="Traditional Arabic" w:hAnsi="Traditional Arabic" w:cs="Traditional Arabic" w:hint="cs"/>
          <w:sz w:val="28"/>
          <w:szCs w:val="28"/>
          <w:rtl/>
        </w:rPr>
        <w:t>ت</w:t>
      </w:r>
      <w:r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 الحلقة مجموعة من الخبراء العرب الذين ساهموا في وضع التعليقات المح</w:t>
      </w:r>
      <w:r w:rsidR="001009CA">
        <w:rPr>
          <w:rFonts w:ascii="Traditional Arabic" w:hAnsi="Traditional Arabic" w:cs="Traditional Arabic" w:hint="cs"/>
          <w:sz w:val="28"/>
          <w:szCs w:val="28"/>
          <w:rtl/>
        </w:rPr>
        <w:t>دثة لاتفاقيات جنيف لعام 1949. و</w:t>
      </w:r>
      <w:r w:rsidR="00593A46">
        <w:rPr>
          <w:rFonts w:ascii="Traditional Arabic" w:hAnsi="Traditional Arabic" w:cs="Traditional Arabic" w:hint="cs"/>
          <w:sz w:val="28"/>
          <w:szCs w:val="28"/>
          <w:rtl/>
        </w:rPr>
        <w:t xml:space="preserve">قام الخبراء بتبادل </w:t>
      </w:r>
      <w:r w:rsidR="001009CA">
        <w:rPr>
          <w:rFonts w:ascii="Traditional Arabic" w:hAnsi="Traditional Arabic" w:cs="Traditional Arabic" w:hint="cs"/>
          <w:sz w:val="28"/>
          <w:szCs w:val="28"/>
          <w:rtl/>
        </w:rPr>
        <w:t>خبراتهم وناقشو</w:t>
      </w:r>
      <w:r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 دور الاتفاقيات في توفير الحماية اللازمة والمعاملة الإنسانية </w:t>
      </w:r>
      <w:r w:rsidR="0013449D">
        <w:rPr>
          <w:rFonts w:ascii="Traditional Arabic" w:hAnsi="Traditional Arabic" w:cs="Traditional Arabic" w:hint="cs"/>
          <w:sz w:val="28"/>
          <w:szCs w:val="28"/>
          <w:rtl/>
        </w:rPr>
        <w:t>للأشخاص غير المشاركين او الذين تواقفوا عن المشاركة في العمليات العدائية</w:t>
      </w:r>
      <w:r w:rsidRPr="00AF3441">
        <w:rPr>
          <w:rFonts w:ascii="Traditional Arabic" w:hAnsi="Traditional Arabic" w:cs="Traditional Arabic" w:hint="cs"/>
          <w:sz w:val="28"/>
          <w:szCs w:val="28"/>
          <w:rtl/>
        </w:rPr>
        <w:t>، في ظل الممارسات والتحديات القائمة التي تواجه تطبيق الاتفاقيات في ساحة المعركة.</w:t>
      </w:r>
    </w:p>
    <w:bookmarkEnd w:id="0"/>
    <w:p w:rsidR="00251AA1" w:rsidRPr="00B62F34" w:rsidRDefault="00AF3441" w:rsidP="00AF3441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B62F3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ثانيًا: الهدف</w:t>
      </w:r>
    </w:p>
    <w:p w:rsidR="00251AA1" w:rsidRPr="00AF3441" w:rsidRDefault="00BA682C" w:rsidP="00AF3441">
      <w:pP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F3441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لطالما كانت اتفاقيات </w:t>
      </w:r>
      <w:r w:rsidR="00251AA1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جنيف </w:t>
      </w:r>
      <w:r w:rsidRPr="00AF3441">
        <w:rPr>
          <w:rFonts w:ascii="Traditional Arabic" w:hAnsi="Traditional Arabic" w:cs="Traditional Arabic" w:hint="cs"/>
          <w:sz w:val="28"/>
          <w:szCs w:val="28"/>
          <w:rtl/>
        </w:rPr>
        <w:t>موضع اختبار منذ اعتمادها</w:t>
      </w:r>
      <w:r w:rsidR="00251AA1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Pr="00AF3441">
        <w:rPr>
          <w:rFonts w:ascii="Traditional Arabic" w:hAnsi="Traditional Arabic" w:cs="Traditional Arabic" w:hint="cs"/>
          <w:sz w:val="28"/>
          <w:szCs w:val="28"/>
          <w:rtl/>
        </w:rPr>
        <w:t>وشهدت</w:t>
      </w:r>
      <w:r w:rsidR="00251AA1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 تطورات مهمة في</w:t>
      </w:r>
      <w:r w:rsidR="00B62F34">
        <w:rPr>
          <w:rFonts w:ascii="Traditional Arabic" w:hAnsi="Traditional Arabic" w:cs="Traditional Arabic" w:hint="cs"/>
          <w:sz w:val="28"/>
          <w:szCs w:val="28"/>
          <w:rtl/>
        </w:rPr>
        <w:t xml:space="preserve"> كيفية تطبيقها وتفسيرها عمليًا. و</w:t>
      </w:r>
      <w:r w:rsidR="00251AA1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نشرت اللجنة الدولية </w:t>
      </w:r>
      <w:r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عامي 2016 و 2017 </w:t>
      </w:r>
      <w:r w:rsidR="00251AA1" w:rsidRPr="00AF3441">
        <w:rPr>
          <w:rFonts w:ascii="Traditional Arabic" w:hAnsi="Traditional Arabic" w:cs="Traditional Arabic" w:hint="cs"/>
          <w:sz w:val="28"/>
          <w:szCs w:val="28"/>
          <w:rtl/>
        </w:rPr>
        <w:t>تعليق</w:t>
      </w:r>
      <w:r w:rsidR="00B62F34">
        <w:rPr>
          <w:rFonts w:ascii="Traditional Arabic" w:hAnsi="Traditional Arabic" w:cs="Traditional Arabic" w:hint="cs"/>
          <w:sz w:val="28"/>
          <w:szCs w:val="28"/>
          <w:rtl/>
        </w:rPr>
        <w:t>ات</w:t>
      </w:r>
      <w:r w:rsidR="00251AA1" w:rsidRPr="00AF3441">
        <w:rPr>
          <w:rFonts w:ascii="Traditional Arabic" w:hAnsi="Traditional Arabic" w:cs="Traditional Arabic" w:hint="cs"/>
          <w:sz w:val="28"/>
          <w:szCs w:val="28"/>
          <w:rtl/>
        </w:rPr>
        <w:t>ها المحدث</w:t>
      </w:r>
      <w:r w:rsidR="00B62F34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251AA1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 على اتفاقيتي جنيف الأولى والثانية، على التوالي، ل</w:t>
      </w:r>
      <w:r w:rsidR="00B62F34">
        <w:rPr>
          <w:rFonts w:ascii="Traditional Arabic" w:hAnsi="Traditional Arabic" w:cs="Traditional Arabic" w:hint="cs"/>
          <w:sz w:val="28"/>
          <w:szCs w:val="28"/>
          <w:rtl/>
        </w:rPr>
        <w:t>ت</w:t>
      </w:r>
      <w:r w:rsidR="00251AA1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عكس هذه التطورات في كل </w:t>
      </w:r>
      <w:r w:rsidRPr="00AF3441">
        <w:rPr>
          <w:rFonts w:ascii="Traditional Arabic" w:hAnsi="Traditional Arabic" w:cs="Traditional Arabic" w:hint="cs"/>
          <w:sz w:val="28"/>
          <w:szCs w:val="28"/>
          <w:rtl/>
        </w:rPr>
        <w:t>السياقات</w:t>
      </w:r>
      <w:r w:rsidR="00251AA1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Pr="00AF3441">
        <w:rPr>
          <w:rFonts w:ascii="Traditional Arabic" w:hAnsi="Traditional Arabic" w:cs="Traditional Arabic" w:hint="cs"/>
          <w:sz w:val="28"/>
          <w:szCs w:val="28"/>
          <w:rtl/>
        </w:rPr>
        <w:t>مما أ</w:t>
      </w:r>
      <w:r w:rsidR="00251AA1" w:rsidRPr="00AF3441">
        <w:rPr>
          <w:rFonts w:ascii="Traditional Arabic" w:hAnsi="Traditional Arabic" w:cs="Traditional Arabic" w:hint="cs"/>
          <w:sz w:val="28"/>
          <w:szCs w:val="28"/>
          <w:rtl/>
        </w:rPr>
        <w:t>ثار</w:t>
      </w:r>
      <w:r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251AA1" w:rsidRPr="00AF3441">
        <w:rPr>
          <w:rFonts w:ascii="Traditional Arabic" w:hAnsi="Traditional Arabic" w:cs="Traditional Arabic" w:hint="cs"/>
          <w:sz w:val="28"/>
          <w:szCs w:val="28"/>
          <w:rtl/>
        </w:rPr>
        <w:t>اهتمامًا حول العالم. ومع ذلك، فإن مفهوم "التعليقات" غير مألوف في المنطقة العربية</w:t>
      </w:r>
      <w:r w:rsidR="005E7C96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، مما دفع </w:t>
      </w:r>
      <w:r w:rsidR="00251AA1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اللجنة الدولية إلى الشروع في </w:t>
      </w:r>
      <w:r w:rsidR="00251AA1" w:rsidRPr="00056704">
        <w:rPr>
          <w:rFonts w:ascii="Traditional Arabic" w:hAnsi="Traditional Arabic" w:cs="Traditional Arabic" w:hint="cs"/>
          <w:sz w:val="28"/>
          <w:szCs w:val="28"/>
          <w:rtl/>
        </w:rPr>
        <w:t xml:space="preserve">ترجمة </w:t>
      </w:r>
      <w:r w:rsidR="00056704" w:rsidRPr="00056704">
        <w:rPr>
          <w:rFonts w:ascii="Traditional Arabic" w:hAnsi="Traditional Arabic" w:cs="Traditional Arabic" w:hint="cs"/>
          <w:sz w:val="28"/>
          <w:szCs w:val="28"/>
          <w:rtl/>
        </w:rPr>
        <w:t xml:space="preserve">التعليق على </w:t>
      </w:r>
      <w:r w:rsidR="00251AA1" w:rsidRPr="00056704">
        <w:rPr>
          <w:rFonts w:ascii="Traditional Arabic" w:hAnsi="Traditional Arabic" w:cs="Traditional Arabic" w:hint="cs"/>
          <w:sz w:val="28"/>
          <w:szCs w:val="28"/>
          <w:rtl/>
        </w:rPr>
        <w:t>اتفاقية جنيف الأولى</w:t>
      </w:r>
      <w:r w:rsidR="0013449D">
        <w:rPr>
          <w:rFonts w:ascii="Traditional Arabic" w:hAnsi="Traditional Arabic" w:cs="Traditional Arabic" w:hint="cs"/>
          <w:sz w:val="28"/>
          <w:szCs w:val="28"/>
          <w:rtl/>
        </w:rPr>
        <w:t xml:space="preserve"> إلى اللغة العربية</w:t>
      </w:r>
      <w:r w:rsidR="00251AA1" w:rsidRPr="00056704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5E7C96" w:rsidRPr="005A0AE1">
        <w:rPr>
          <w:rFonts w:ascii="Traditional Arabic" w:hAnsi="Traditional Arabic" w:cs="Traditional Arabic" w:hint="cs"/>
          <w:sz w:val="28"/>
          <w:szCs w:val="28"/>
          <w:rtl/>
        </w:rPr>
        <w:t>على أن تتبعها ترجمات بقية التعليقات.</w:t>
      </w:r>
      <w:r w:rsidR="005E7C96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45316A">
        <w:rPr>
          <w:rFonts w:ascii="Traditional Arabic" w:hAnsi="Traditional Arabic" w:cs="Traditional Arabic" w:hint="cs"/>
          <w:sz w:val="28"/>
          <w:szCs w:val="28"/>
          <w:rtl/>
        </w:rPr>
        <w:t xml:space="preserve">ويعمل </w:t>
      </w:r>
      <w:r w:rsidR="005E7C96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القسم </w:t>
      </w:r>
      <w:r w:rsidR="00251AA1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الإقليمي للقانون الدولي الإنساني </w:t>
      </w:r>
      <w:r w:rsidR="0045316A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="005E7C96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 نشر هذه التعقليات</w:t>
      </w:r>
      <w:r w:rsidR="00251AA1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r w:rsidR="005E7C96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لذا، </w:t>
      </w:r>
      <w:r w:rsidR="00251AA1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تهدف هذه </w:t>
      </w:r>
      <w:r w:rsidR="005E7C96" w:rsidRPr="00AF3441">
        <w:rPr>
          <w:rFonts w:ascii="Traditional Arabic" w:hAnsi="Traditional Arabic" w:cs="Traditional Arabic" w:hint="cs"/>
          <w:sz w:val="28"/>
          <w:szCs w:val="28"/>
          <w:rtl/>
        </w:rPr>
        <w:t>الحلقة</w:t>
      </w:r>
      <w:r w:rsidR="0045316A">
        <w:rPr>
          <w:rFonts w:ascii="Traditional Arabic" w:hAnsi="Traditional Arabic" w:cs="Traditional Arabic" w:hint="cs"/>
          <w:sz w:val="28"/>
          <w:szCs w:val="28"/>
          <w:rtl/>
        </w:rPr>
        <w:t xml:space="preserve"> إلى</w:t>
      </w:r>
      <w:r w:rsidR="0045316A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نشر</w:t>
      </w:r>
      <w:r w:rsidR="00251AA1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 التعليقات المحدثة في المنطقة العربية والحصول على رؤى مباشرة من الخبراء العرب الذين ساهموا </w:t>
      </w:r>
      <w:r w:rsidR="005E7C96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في مراجهة النظراء </w:t>
      </w:r>
      <w:r w:rsidR="0045316A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="005E7C96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وضع الملاحظات </w:t>
      </w:r>
      <w:r w:rsidR="00251AA1" w:rsidRPr="00AF3441">
        <w:rPr>
          <w:rFonts w:ascii="Traditional Arabic" w:hAnsi="Traditional Arabic" w:cs="Traditional Arabic" w:hint="cs"/>
          <w:sz w:val="28"/>
          <w:szCs w:val="28"/>
          <w:rtl/>
        </w:rPr>
        <w:t>على التعليقات المحدثة ل</w:t>
      </w:r>
      <w:r w:rsidR="00593A46">
        <w:rPr>
          <w:rFonts w:ascii="Traditional Arabic" w:hAnsi="Traditional Arabic" w:cs="Traditional Arabic" w:hint="cs"/>
          <w:sz w:val="28"/>
          <w:szCs w:val="28"/>
          <w:rtl/>
        </w:rPr>
        <w:t>اتفاقيات</w:t>
      </w:r>
      <w:r w:rsidR="005E7C96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 جنيف. وتسعى الحلقة ك</w:t>
      </w:r>
      <w:r w:rsidR="00251AA1" w:rsidRPr="00AF3441">
        <w:rPr>
          <w:rFonts w:ascii="Traditional Arabic" w:hAnsi="Traditional Arabic" w:cs="Traditional Arabic" w:hint="cs"/>
          <w:sz w:val="28"/>
          <w:szCs w:val="28"/>
          <w:rtl/>
        </w:rPr>
        <w:t>ذلك إلى تعزيز مفهوم التعليقات و</w:t>
      </w:r>
      <w:r w:rsidR="005E7C96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الترويج </w:t>
      </w:r>
      <w:r w:rsidR="0013449D">
        <w:rPr>
          <w:rFonts w:ascii="Traditional Arabic" w:hAnsi="Traditional Arabic" w:cs="Traditional Arabic" w:hint="cs"/>
          <w:sz w:val="28"/>
          <w:szCs w:val="28"/>
          <w:rtl/>
        </w:rPr>
        <w:t>لها</w:t>
      </w:r>
      <w:r w:rsidR="00251AA1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 في المنطقة العربية.</w:t>
      </w:r>
    </w:p>
    <w:p w:rsidR="005E7C96" w:rsidRPr="0045316A" w:rsidRDefault="00AF3441" w:rsidP="00AF3441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4531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ثالثًا:</w:t>
      </w:r>
      <w:r w:rsidR="005E7C96" w:rsidRPr="004531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4531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المتحدثون</w:t>
      </w:r>
    </w:p>
    <w:p w:rsidR="005E7C96" w:rsidRPr="00AF3441" w:rsidRDefault="005E7C96" w:rsidP="00AF3441">
      <w:pPr>
        <w:pStyle w:val="ListParagraph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28"/>
          <w:szCs w:val="28"/>
        </w:rPr>
      </w:pPr>
      <w:r w:rsidRPr="00AF3441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د. محمد البزاز، أستاذ القانون الدولي جامعة مولاي إسماعيل، مكناس، المغرب.</w:t>
      </w:r>
    </w:p>
    <w:p w:rsidR="005E7C96" w:rsidRPr="00AF3441" w:rsidRDefault="005E7C96" w:rsidP="00AF3441">
      <w:pPr>
        <w:pStyle w:val="ListParagraph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28"/>
          <w:szCs w:val="28"/>
        </w:rPr>
      </w:pPr>
      <w:r w:rsidRPr="00AF3441">
        <w:rPr>
          <w:rFonts w:ascii="Traditional Arabic" w:hAnsi="Traditional Arabic" w:cs="Traditional Arabic" w:hint="cs"/>
          <w:sz w:val="28"/>
          <w:szCs w:val="28"/>
          <w:rtl/>
        </w:rPr>
        <w:t>الأستاذ أيمن سلامة، أستاذ القانون الدولي الزائر، أكاديمية ناصر العسكرية العليا، مصر.</w:t>
      </w:r>
    </w:p>
    <w:p w:rsidR="005E7C96" w:rsidRPr="00AF3441" w:rsidRDefault="005E7C96" w:rsidP="00AF3441">
      <w:pPr>
        <w:pStyle w:val="ListParagraph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28"/>
          <w:szCs w:val="28"/>
        </w:rPr>
      </w:pPr>
      <w:r w:rsidRPr="00AF3441">
        <w:rPr>
          <w:rFonts w:ascii="Traditional Arabic" w:hAnsi="Traditional Arabic" w:cs="Traditional Arabic" w:hint="cs"/>
          <w:sz w:val="28"/>
          <w:szCs w:val="28"/>
          <w:rtl/>
        </w:rPr>
        <w:t>د. أحمد عبيس الفتلاوي، أستاذ القانون الدولي العام، جامعة الكوفة، العراق.</w:t>
      </w:r>
    </w:p>
    <w:p w:rsidR="005E7C96" w:rsidRDefault="005E7C96" w:rsidP="00AF3441">
      <w:pPr>
        <w:pStyle w:val="ListParagraph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28"/>
          <w:szCs w:val="28"/>
        </w:rPr>
      </w:pPr>
      <w:r w:rsidRPr="00AF3441">
        <w:rPr>
          <w:rFonts w:ascii="Traditional Arabic" w:hAnsi="Traditional Arabic" w:cs="Traditional Arabic" w:hint="cs"/>
          <w:sz w:val="28"/>
          <w:szCs w:val="28"/>
          <w:rtl/>
        </w:rPr>
        <w:t>د. عيسى العنزي، أستاذ مشارك في القانون الدولي، كلية الحقوق ، جامعة الكويت.</w:t>
      </w:r>
    </w:p>
    <w:p w:rsidR="0013449D" w:rsidRPr="0013449D" w:rsidRDefault="0013449D" w:rsidP="0013449D">
      <w:pPr>
        <w:pStyle w:val="ListParagraph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28"/>
          <w:szCs w:val="28"/>
        </w:rPr>
      </w:pPr>
      <w:r w:rsidRPr="00AF3441">
        <w:rPr>
          <w:rFonts w:ascii="Traditional Arabic" w:hAnsi="Traditional Arabic" w:cs="Traditional Arabic" w:hint="cs"/>
          <w:sz w:val="28"/>
          <w:szCs w:val="28"/>
          <w:rtl/>
        </w:rPr>
        <w:t>د. أحمد خليفة، أستاذ القانون الجنائي، جامعة عين شمس، مصر.</w:t>
      </w:r>
    </w:p>
    <w:p w:rsidR="005E7C96" w:rsidRPr="00AF3441" w:rsidRDefault="00A753C9" w:rsidP="00AF3441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يدير</w:t>
      </w:r>
      <w:r w:rsidR="005E7C96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 الجلسة:</w:t>
      </w:r>
    </w:p>
    <w:p w:rsidR="005E7C96" w:rsidRPr="00AF3441" w:rsidRDefault="005E7C96" w:rsidP="00AF3441">
      <w:pP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د. عمر مكي، المنسق القانوني </w:t>
      </w:r>
      <w:r w:rsidR="00C80FC3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الإقليمي </w:t>
      </w:r>
      <w:r w:rsidR="00E93979">
        <w:rPr>
          <w:rFonts w:ascii="Traditional Arabic" w:hAnsi="Traditional Arabic" w:cs="Traditional Arabic" w:hint="cs"/>
          <w:sz w:val="28"/>
          <w:szCs w:val="28"/>
          <w:rtl/>
        </w:rPr>
        <w:t>لمنطقة الشرق الاوسط وشمال افريقيا</w:t>
      </w:r>
      <w:r w:rsidRPr="00AF3441">
        <w:rPr>
          <w:rFonts w:ascii="Traditional Arabic" w:hAnsi="Traditional Arabic" w:cs="Traditional Arabic" w:hint="cs"/>
          <w:sz w:val="28"/>
          <w:szCs w:val="28"/>
          <w:rtl/>
        </w:rPr>
        <w:t>، اللجنة الدولية</w:t>
      </w:r>
      <w:r w:rsidR="00C80FC3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 للصليب الأحمر</w:t>
      </w:r>
      <w:r w:rsidRPr="00AF3441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C80FC3" w:rsidRPr="00CC3F8D" w:rsidRDefault="00AF3441" w:rsidP="00AF3441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531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رابعًا: </w:t>
      </w:r>
      <w:r w:rsidR="0098660B" w:rsidRPr="00CC3F8D">
        <w:rPr>
          <w:rFonts w:ascii="Traditional Arabic" w:hAnsi="Traditional Arabic" w:cs="Traditional Arabic"/>
          <w:b/>
          <w:bCs/>
          <w:sz w:val="28"/>
          <w:szCs w:val="28"/>
          <w:rtl/>
        </w:rPr>
        <w:t>التسجيل والحضور</w:t>
      </w:r>
      <w:r w:rsidR="00CC3F8D" w:rsidRPr="00CC3F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: </w:t>
      </w:r>
    </w:p>
    <w:p w:rsidR="00CC3F8D" w:rsidRPr="00593A46" w:rsidRDefault="00CC3F8D" w:rsidP="00593A46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قام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بالتسجيل وحضور هذه الفعالية </w:t>
      </w:r>
      <w:r w:rsidRPr="00593A46">
        <w:rPr>
          <w:rFonts w:ascii="Traditional Arabic" w:hAnsi="Traditional Arabic" w:cs="Traditional Arabic" w:hint="cs"/>
          <w:sz w:val="28"/>
          <w:szCs w:val="28"/>
          <w:rtl/>
        </w:rPr>
        <w:t>128 مشارك من 19 دولة عربية هم الجزائر، البحرين، مصر، العراق، الأردن، السعودية، الكويت، ليبيا، المغرب، عمان، فلسطين، السودان، سوريا، تونس، الإمارات، اليمن. بالاضافة الى 3 دول غير عربية هم بلجيكا وكندا وهولندا.</w:t>
      </w:r>
    </w:p>
    <w:p w:rsidR="00C80FC3" w:rsidRPr="006D23DC" w:rsidRDefault="00C80FC3" w:rsidP="00AF3441">
      <w:pPr>
        <w:bidi/>
        <w:jc w:val="both"/>
        <w:rPr>
          <w:rFonts w:ascii="Traditional Arabic" w:hAnsi="Traditional Arabic" w:cs="Traditional Arabic"/>
          <w:sz w:val="28"/>
          <w:szCs w:val="28"/>
          <w:lang w:val="en-US"/>
        </w:rPr>
      </w:pPr>
    </w:p>
    <w:sectPr w:rsidR="00C80FC3" w:rsidRPr="006D2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92378"/>
    <w:multiLevelType w:val="hybridMultilevel"/>
    <w:tmpl w:val="EE061904"/>
    <w:lvl w:ilvl="0" w:tplc="20E0936A">
      <w:start w:val="25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05D22"/>
    <w:multiLevelType w:val="hybridMultilevel"/>
    <w:tmpl w:val="94367CCA"/>
    <w:lvl w:ilvl="0" w:tplc="6A9A21A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48F6"/>
    <w:multiLevelType w:val="hybridMultilevel"/>
    <w:tmpl w:val="A0F678C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3769D"/>
    <w:multiLevelType w:val="hybridMultilevel"/>
    <w:tmpl w:val="7BD0772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37AA8"/>
    <w:multiLevelType w:val="hybridMultilevel"/>
    <w:tmpl w:val="89D2E04E"/>
    <w:lvl w:ilvl="0" w:tplc="6A9A21A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56F24"/>
    <w:multiLevelType w:val="hybridMultilevel"/>
    <w:tmpl w:val="CFA4554C"/>
    <w:lvl w:ilvl="0" w:tplc="A274C8D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77A"/>
    <w:rsid w:val="00002DE2"/>
    <w:rsid w:val="00056704"/>
    <w:rsid w:val="001009CA"/>
    <w:rsid w:val="00132D29"/>
    <w:rsid w:val="0013449D"/>
    <w:rsid w:val="00135DD0"/>
    <w:rsid w:val="00251AA1"/>
    <w:rsid w:val="00413BCB"/>
    <w:rsid w:val="0045316A"/>
    <w:rsid w:val="004E382C"/>
    <w:rsid w:val="00593A46"/>
    <w:rsid w:val="005A0AE1"/>
    <w:rsid w:val="005E7C96"/>
    <w:rsid w:val="006D23DC"/>
    <w:rsid w:val="0079177A"/>
    <w:rsid w:val="0079714F"/>
    <w:rsid w:val="00843054"/>
    <w:rsid w:val="00915870"/>
    <w:rsid w:val="0098660B"/>
    <w:rsid w:val="00A753C9"/>
    <w:rsid w:val="00AF3441"/>
    <w:rsid w:val="00B36F6B"/>
    <w:rsid w:val="00B62F34"/>
    <w:rsid w:val="00BA682C"/>
    <w:rsid w:val="00C80FC3"/>
    <w:rsid w:val="00CC3F8D"/>
    <w:rsid w:val="00D52065"/>
    <w:rsid w:val="00E6479F"/>
    <w:rsid w:val="00E93979"/>
    <w:rsid w:val="00F43F7A"/>
    <w:rsid w:val="00F55C4E"/>
    <w:rsid w:val="00F65C78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ACFA"/>
  <w15:chartTrackingRefBased/>
  <w15:docId w15:val="{47467E98-2160-4DCD-81D0-CDE48BBD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55A72B039144AAAE6CFB78585A3A" ma:contentTypeVersion="5" ma:contentTypeDescription="Create a new document." ma:contentTypeScope="" ma:versionID="2fe51ee0f597e4f8ac3c03a8785d1f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555e7c94-23aa-4d82-9b9d-96317ae0b631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5F6DFF-FC3D-4EAC-AF3E-BAC00092578D}"/>
</file>

<file path=customXml/itemProps2.xml><?xml version="1.0" encoding="utf-8"?>
<ds:datastoreItem xmlns:ds="http://schemas.openxmlformats.org/officeDocument/2006/customXml" ds:itemID="{D372DA2B-E53D-42C7-A56F-BC4B80420E9E}"/>
</file>

<file path=customXml/itemProps3.xml><?xml version="1.0" encoding="utf-8"?>
<ds:datastoreItem xmlns:ds="http://schemas.openxmlformats.org/officeDocument/2006/customXml" ds:itemID="{BAA29F60-6C44-48FB-856F-504DDCE98D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Talal</dc:creator>
  <cp:keywords/>
  <dc:description/>
  <cp:lastModifiedBy>Shireen fatehy el mahmoudy</cp:lastModifiedBy>
  <cp:revision>4</cp:revision>
  <dcterms:created xsi:type="dcterms:W3CDTF">2020-07-22T12:55:00Z</dcterms:created>
  <dcterms:modified xsi:type="dcterms:W3CDTF">2020-07-22T13:22:00Z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0x010100BBBB55A72B039144AAAE6CFB78585A3A</vt:lpwstr>
  </property>
</Properties>
</file>