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B8" w:rsidRPr="00FF7E80" w:rsidRDefault="00FD57B8" w:rsidP="00FD57B8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 w:rsidRPr="00FF7E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كلمة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السيدة وزير المفوض سارة عبيد</w:t>
      </w:r>
    </w:p>
    <w:p w:rsidR="00CF6019" w:rsidRDefault="008B5F19" w:rsidP="00FD57B8">
      <w:pPr>
        <w:bidi/>
        <w:spacing w:after="240" w:line="276" w:lineRule="auto"/>
        <w:jc w:val="center"/>
        <w:rPr>
          <w:rFonts w:ascii="Traditional Arabic" w:hAnsi="Traditional Arabic" w:cs="Traditional Arabic"/>
          <w:sz w:val="28"/>
          <w:szCs w:val="28"/>
          <w:lang w:val="en-US" w:eastAsia="ar-S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مسؤول ملف القانون الدولي الإنساني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إدارة المعاهدات والقانون الدولي</w:t>
      </w:r>
      <w:bookmarkStart w:id="0" w:name="_GoBack"/>
      <w:bookmarkEnd w:id="0"/>
    </w:p>
    <w:p w:rsidR="0024619D" w:rsidRPr="00E63F79" w:rsidRDefault="002A26D3" w:rsidP="00CF6019">
      <w:pPr>
        <w:bidi/>
        <w:spacing w:after="240" w:line="276" w:lineRule="auto"/>
        <w:jc w:val="both"/>
        <w:rPr>
          <w:rFonts w:ascii="Traditional Arabic" w:hAnsi="Traditional Arabic" w:cs="Traditional Arabic"/>
          <w:sz w:val="28"/>
          <w:szCs w:val="28"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إ</w:t>
      </w:r>
      <w:r w:rsidR="00040C35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ي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مانًا من جامعة الدول العربية بأ</w:t>
      </w:r>
      <w:r w:rsidR="004B72CE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همية اتفاقيات جنيف الاربع لعام 1949 في حماية ضحايا النزاعات المسلحة، قامت بالتعاون م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 اللجنة الدولية للصليب الأ</w:t>
      </w:r>
      <w:r w:rsidR="004B72CE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حمر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خلال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الفترة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من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14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وحتى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16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نوفمبر</w:t>
      </w:r>
      <w:proofErr w:type="gramStart"/>
      <w:r w:rsidR="004B72CE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1999 </w:t>
      </w:r>
      <w:r w:rsidR="004B72CE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بعقد</w:t>
      </w:r>
      <w:proofErr w:type="gramEnd"/>
      <w:r w:rsidR="004B72CE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المؤتمر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الإقليمي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العربي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للاحتفال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بذكرى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مرور خمسين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عامًا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على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اتفاقيات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جنيف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الأربع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لعام 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>1949</w:t>
      </w:r>
      <w:r w:rsidR="0024619D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، والتي تمثل حج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ر الأساس للقانون الدولي الإ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نسان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ي</w:t>
      </w:r>
      <w:r w:rsidR="0024619D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>.</w:t>
      </w:r>
    </w:p>
    <w:p w:rsidR="0024619D" w:rsidRPr="00E63F79" w:rsidRDefault="0024619D" w:rsidP="00E63F79">
      <w:pPr>
        <w:bidi/>
        <w:spacing w:after="240" w:line="276" w:lineRule="auto"/>
        <w:ind w:firstLine="360"/>
        <w:jc w:val="both"/>
        <w:rPr>
          <w:rFonts w:ascii="Traditional Arabic" w:hAnsi="Traditional Arabic" w:cs="Traditional Arabic"/>
          <w:sz w:val="28"/>
          <w:szCs w:val="28"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وقد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صدر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في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ختام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أعمال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هذا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المؤتمر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"إعلان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القاهرة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" الذي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تضمن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توصيات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تهدف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إلى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تعزيز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الجهود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الرامية إلى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تطبيق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القانون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الإنساني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على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الأصعدة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الوطنية،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وكانت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التوصية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الأخيرة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رقم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"14"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تنص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على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تشكيل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لجنة متابعة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تضم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الجهات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ذات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العلاقة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لوضع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هذا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الإعلان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موضع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التنفيذ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>.</w:t>
      </w:r>
    </w:p>
    <w:p w:rsidR="0024619D" w:rsidRPr="00E63F79" w:rsidRDefault="0024619D" w:rsidP="00E63F79">
      <w:pPr>
        <w:bidi/>
        <w:spacing w:after="240" w:line="276" w:lineRule="auto"/>
        <w:ind w:firstLine="360"/>
        <w:jc w:val="both"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وعلى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هامش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أعمال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هذا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المؤتمر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،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بتاريخ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15 / 11 / 1999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توقيع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مذكرة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تفاهم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بين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جامعة</w:t>
      </w:r>
      <w:r w:rsidR="00F71E3C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</w:t>
      </w:r>
      <w:r w:rsidR="00F71E3C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العربية و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اللجنة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للصليب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الأحمر للتعاون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في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كافة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المجالات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المشتركة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ذات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الصلة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بالقانون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الإنساني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>.</w:t>
      </w:r>
    </w:p>
    <w:p w:rsidR="0024619D" w:rsidRPr="00E63F79" w:rsidRDefault="0024619D" w:rsidP="00E63F79">
      <w:pPr>
        <w:bidi/>
        <w:spacing w:after="240" w:line="276" w:lineRule="auto"/>
        <w:ind w:firstLine="360"/>
        <w:jc w:val="both"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ومن</w:t>
      </w:r>
      <w:r w:rsidR="004B72CE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ذ ذلك الحين ومن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أجل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متابعة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تنفيذ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"إعلان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القاهرة"،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انعقد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الاجتماع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الإقليمي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الأول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للخبراء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الحكوميين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العرب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في مجال القانون الدولي الإنساني بالقاهرة خلال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الفترة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7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وحتى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9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مايو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2001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حضرته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وفود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رسمية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15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دولة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عربية،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فضلًا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ممثلي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جامعة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 العربية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واللجنة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للصليب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الأحمر،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واعتمدوا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في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ختام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أعماله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أول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خطة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عمل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إقليمية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لتطبيق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القانون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الدولي الإنساني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على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الصعيد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العربي، وقد نظمت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جامعة الدول العربية</w:t>
      </w:r>
      <w:r w:rsidR="00F71E3C">
        <w:rPr>
          <w:rFonts w:ascii="Traditional Arabic" w:hAnsi="Traditional Arabic" w:cs="Traditional Arabic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بالتعاون مع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اللجنة الدولية للصليب الأحمر 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أحد عشر اجتماعًا إقليميًا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للخبراء القانونيين العرب. وقد ساهمت ه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ذه الاجتماعات مساهمة مباشرة في 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 w:bidi="ar-EG"/>
        </w:rPr>
        <w:t>إ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نشاء اللجان الوطنية للقانون الدولي الإنساني في 18 دولة عربية، والتي تعمل على ادماج اتفاقيات القانون الدولي الإنساني في التشريعات الوطنية.</w:t>
      </w:r>
    </w:p>
    <w:p w:rsidR="0024619D" w:rsidRPr="00E63F79" w:rsidRDefault="0024619D" w:rsidP="00E63F79">
      <w:pPr>
        <w:bidi/>
        <w:spacing w:after="240" w:line="276" w:lineRule="auto"/>
        <w:ind w:firstLine="360"/>
        <w:jc w:val="both"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وتفعيلاً لاتفاقية التعاون المبرمة بين المؤسستين قامت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جامعة الدول العربية</w:t>
      </w:r>
      <w:r w:rsidR="00666C49">
        <w:rPr>
          <w:rFonts w:ascii="Traditional Arabic" w:hAnsi="Traditional Arabic" w:cs="Traditional Arabic"/>
          <w:sz w:val="28"/>
          <w:szCs w:val="28"/>
          <w:lang w:val="en-US" w:eastAsia="ar-SA"/>
        </w:rPr>
        <w:t xml:space="preserve"> </w:t>
      </w:r>
      <w:r w:rsidR="00666C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ممثلة في </w:t>
      </w:r>
      <w:r w:rsidR="00666C4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قطاع</w:t>
      </w:r>
      <w:r w:rsidR="00666C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الشؤون القانونية والمركز</w:t>
      </w:r>
      <w:r w:rsidR="00666C49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666C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العربي</w:t>
      </w:r>
      <w:r w:rsidR="00666C49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666C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للبحوث</w:t>
      </w:r>
      <w:r w:rsidR="00666C49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="00666C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القانونية والقضائية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بالتعاون مع</w:t>
      </w:r>
      <w:r w:rsidR="00F71E3C" w:rsidRPr="00F71E3C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</w:t>
      </w:r>
      <w:r w:rsidR="00F71E3C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اللجنة الدولية للصليب الأحمر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منذ عام 2004 بتنظيم العديد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الدورات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الإقليمية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(بواقع دورتين في العام) في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مجال القانون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الدولي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الإنساني</w:t>
      </w:r>
      <w:r w:rsidR="00DB71F7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في كل من بيروت وتونس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،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وهي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دورات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متخصصة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مدتها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عشرة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أيام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دراسية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تستهدف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الكوادر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الحكومية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وكذلك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أعضاء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اللجان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الوطنية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والأوساط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الأكاديمية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في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مختلف</w:t>
      </w:r>
      <w:r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 xml:space="preserve">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الجامعات، وقد تم تنفيذ </w:t>
      </w:r>
      <w:r w:rsidR="00B212E4" w:rsidRPr="00E63F79">
        <w:rPr>
          <w:rFonts w:ascii="Traditional Arabic" w:hAnsi="Traditional Arabic" w:cs="Traditional Arabic" w:hint="cs"/>
          <w:sz w:val="28"/>
          <w:szCs w:val="28"/>
          <w:lang w:val="en-US" w:eastAsia="ar-SA"/>
        </w:rPr>
        <w:t>25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دورة حتى الأ</w:t>
      </w:r>
      <w:r w:rsidR="00DB71F7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ن.</w:t>
      </w:r>
    </w:p>
    <w:p w:rsidR="00DB71F7" w:rsidRPr="00E63F79" w:rsidRDefault="00DB71F7" w:rsidP="00E63F79">
      <w:pPr>
        <w:bidi/>
        <w:spacing w:after="240" w:line="276" w:lineRule="auto"/>
        <w:ind w:firstLine="360"/>
        <w:jc w:val="both"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وقد ساهمت كل هذه جهود في بناء قدرات الكوادر الحكومية وال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أ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كاديمية على 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مستوى 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العربي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في مجال القانون الدولي الإ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نساني،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مما ساعد على نشر هذا الفرع من القانون الدولي العام في المنطقة العربية وكذلك ساهم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في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بناء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كوادر 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تستعين بيهم الحكومات العربية كخبراء في هذا المجال.</w:t>
      </w:r>
    </w:p>
    <w:p w:rsidR="00DB71F7" w:rsidRPr="00E63F79" w:rsidRDefault="00DB71F7" w:rsidP="00E63F79">
      <w:pPr>
        <w:bidi/>
        <w:spacing w:after="240" w:line="276" w:lineRule="auto"/>
        <w:ind w:firstLine="360"/>
        <w:jc w:val="both"/>
        <w:rPr>
          <w:rFonts w:ascii="Traditional Arabic" w:hAnsi="Traditional Arabic" w:cs="Traditional Arabic"/>
          <w:sz w:val="28"/>
          <w:szCs w:val="28"/>
          <w:lang w:val="en-US" w:eastAsia="ar-SA"/>
        </w:rPr>
      </w:pP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وتتشرف 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جامعة الدول العربية اليوم بالإ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سهام في هذه الحلقة النقاشية بالتعاون مع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اللجنة الدولية للصليب الأ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حمر 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و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اللجنة الوطنية للقانون الدولي </w:t>
      </w:r>
      <w:r w:rsidR="002A26D3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الإنساني</w:t>
      </w:r>
      <w:r w:rsidR="00E63F7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بالمملكة المغربية</w:t>
      </w:r>
      <w:r w:rsidR="00B7154A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،</w:t>
      </w:r>
      <w:r w:rsidR="00DA7A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 التي بالطبع ستز</w:t>
      </w:r>
      <w:r w:rsidR="00EE3B51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يد من إ</w:t>
      </w:r>
      <w:r w:rsidR="005672F8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ث</w:t>
      </w:r>
      <w:r w:rsidR="00DA7A49"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راء المنطقة العربية بمز</w:t>
      </w:r>
      <w:r w:rsidRPr="00E63F79"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 xml:space="preserve">يد من الفهوم للقانون الدولي الانساني. </w:t>
      </w:r>
    </w:p>
    <w:sectPr w:rsidR="00DB71F7" w:rsidRPr="00E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9D"/>
    <w:rsid w:val="00040C35"/>
    <w:rsid w:val="0024619D"/>
    <w:rsid w:val="002A26D3"/>
    <w:rsid w:val="004B72CE"/>
    <w:rsid w:val="005672F8"/>
    <w:rsid w:val="00666C49"/>
    <w:rsid w:val="006D558A"/>
    <w:rsid w:val="008B5F19"/>
    <w:rsid w:val="009A0616"/>
    <w:rsid w:val="009C03F5"/>
    <w:rsid w:val="00B212E4"/>
    <w:rsid w:val="00B7154A"/>
    <w:rsid w:val="00CF6019"/>
    <w:rsid w:val="00DA7A49"/>
    <w:rsid w:val="00DB71F7"/>
    <w:rsid w:val="00DF593F"/>
    <w:rsid w:val="00E63F79"/>
    <w:rsid w:val="00EE3B51"/>
    <w:rsid w:val="00F71E3C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05B2"/>
  <w15:chartTrackingRefBased/>
  <w15:docId w15:val="{529AF9A8-08EE-4862-A72B-E1286D0D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b01c2c95-f529-4465-90fc-6ea5b3bfdfa1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B96143-019C-4B78-B3ED-4F5BA340DD68}"/>
</file>

<file path=customXml/itemProps2.xml><?xml version="1.0" encoding="utf-8"?>
<ds:datastoreItem xmlns:ds="http://schemas.openxmlformats.org/officeDocument/2006/customXml" ds:itemID="{52245FEB-8A8A-4F4D-B7DD-10F340BA24FF}"/>
</file>

<file path=customXml/itemProps3.xml><?xml version="1.0" encoding="utf-8"?>
<ds:datastoreItem xmlns:ds="http://schemas.openxmlformats.org/officeDocument/2006/customXml" ds:itemID="{236F08B1-2F9C-4B0B-8907-30ADC5B41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El Badrawy</dc:creator>
  <cp:keywords/>
  <dc:description/>
  <cp:lastModifiedBy>Shireen fatehy el mahmoudy</cp:lastModifiedBy>
  <cp:revision>4</cp:revision>
  <dcterms:created xsi:type="dcterms:W3CDTF">2020-07-08T07:15:00Z</dcterms:created>
  <dcterms:modified xsi:type="dcterms:W3CDTF">2020-07-22T11:44:00Z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