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B6605" w14:textId="10E7F672" w:rsidR="00D73754" w:rsidRPr="006C2AC4" w:rsidRDefault="00B46A2B" w:rsidP="00B46A2B">
      <w:pPr>
        <w:jc w:val="center"/>
        <w:rPr>
          <w:b/>
          <w:bCs/>
          <w:sz w:val="31"/>
          <w:szCs w:val="31"/>
          <w:rtl/>
        </w:rPr>
      </w:pPr>
      <w:bookmarkStart w:id="0" w:name="_GoBack"/>
      <w:bookmarkEnd w:id="0"/>
      <w:r w:rsidRPr="006C2AC4">
        <w:rPr>
          <w:rFonts w:hint="cs"/>
          <w:b/>
          <w:bCs/>
          <w:sz w:val="31"/>
          <w:szCs w:val="31"/>
          <w:rtl/>
        </w:rPr>
        <w:t>تصريح صحفي</w:t>
      </w:r>
    </w:p>
    <w:p w14:paraId="735D3441" w14:textId="5BE32455" w:rsidR="00B46A2B" w:rsidRPr="006C2AC4" w:rsidRDefault="00B46A2B" w:rsidP="00B46A2B">
      <w:pPr>
        <w:jc w:val="center"/>
        <w:rPr>
          <w:b/>
          <w:bCs/>
          <w:sz w:val="31"/>
          <w:szCs w:val="31"/>
          <w:rtl/>
        </w:rPr>
      </w:pPr>
      <w:r w:rsidRPr="006C2AC4">
        <w:rPr>
          <w:rFonts w:hint="cs"/>
          <w:b/>
          <w:bCs/>
          <w:sz w:val="31"/>
          <w:szCs w:val="31"/>
          <w:rtl/>
        </w:rPr>
        <w:t>ـــــــــ</w:t>
      </w:r>
    </w:p>
    <w:p w14:paraId="214B0E16" w14:textId="653D99A3" w:rsidR="008257F0" w:rsidRPr="006C2AC4" w:rsidRDefault="008257F0" w:rsidP="00E3424B">
      <w:pPr>
        <w:jc w:val="both"/>
        <w:rPr>
          <w:b/>
          <w:bCs/>
          <w:sz w:val="31"/>
          <w:szCs w:val="31"/>
          <w:rtl/>
        </w:rPr>
      </w:pPr>
      <w:r w:rsidRPr="006C2AC4">
        <w:rPr>
          <w:b/>
          <w:bCs/>
          <w:sz w:val="31"/>
          <w:szCs w:val="31"/>
          <w:rtl/>
        </w:rPr>
        <w:tab/>
      </w:r>
      <w:r w:rsidRPr="006C2AC4">
        <w:rPr>
          <w:rFonts w:hint="cs"/>
          <w:b/>
          <w:bCs/>
          <w:sz w:val="31"/>
          <w:szCs w:val="31"/>
          <w:rtl/>
        </w:rPr>
        <w:t xml:space="preserve">انطلقت في مدينة بغداد، يومي </w:t>
      </w:r>
      <w:r w:rsidRPr="006C2AC4">
        <w:rPr>
          <w:rFonts w:asciiTheme="majorBidi" w:hAnsiTheme="majorBidi" w:cstheme="majorBidi"/>
          <w:b/>
          <w:bCs/>
          <w:sz w:val="31"/>
          <w:szCs w:val="31"/>
          <w:rtl/>
        </w:rPr>
        <w:t>12-13/5/2025</w:t>
      </w:r>
      <w:r w:rsidRPr="006C2AC4">
        <w:rPr>
          <w:rFonts w:hint="cs"/>
          <w:b/>
          <w:bCs/>
          <w:sz w:val="31"/>
          <w:szCs w:val="31"/>
          <w:rtl/>
        </w:rPr>
        <w:t xml:space="preserve">، الاجتماعات التحضيرية للدورة الخامسة للقمة العربية التنموية: </w:t>
      </w:r>
      <w:r w:rsidR="00D3518F" w:rsidRPr="006C2AC4">
        <w:rPr>
          <w:rFonts w:hint="cs"/>
          <w:b/>
          <w:bCs/>
          <w:sz w:val="31"/>
          <w:szCs w:val="31"/>
          <w:rtl/>
        </w:rPr>
        <w:t xml:space="preserve">الاقتصادية والاجتماعية، والتي تستضيفها جمهورية العراق </w:t>
      </w:r>
      <w:r w:rsidRPr="006C2AC4">
        <w:rPr>
          <w:rFonts w:hint="cs"/>
          <w:b/>
          <w:bCs/>
          <w:sz w:val="31"/>
          <w:szCs w:val="31"/>
          <w:rtl/>
        </w:rPr>
        <w:t xml:space="preserve">يوم السبت القادم بتاريخ </w:t>
      </w:r>
      <w:r w:rsidRPr="006C2AC4">
        <w:rPr>
          <w:rFonts w:asciiTheme="majorBidi" w:hAnsiTheme="majorBidi" w:cstheme="majorBidi" w:hint="cs"/>
          <w:b/>
          <w:bCs/>
          <w:sz w:val="31"/>
          <w:szCs w:val="31"/>
          <w:rtl/>
        </w:rPr>
        <w:t>17/5/2025</w:t>
      </w:r>
      <w:r w:rsidRPr="006C2AC4">
        <w:rPr>
          <w:rFonts w:hint="cs"/>
          <w:b/>
          <w:bCs/>
          <w:sz w:val="31"/>
          <w:szCs w:val="31"/>
          <w:rtl/>
        </w:rPr>
        <w:t>، وسيتم خلالها تسليم رئاسة القمة التنموية من الجمهورية اللبنانية إلى جمهورية العراق لفترة تمتد</w:t>
      </w:r>
      <w:r w:rsidR="00D3518F" w:rsidRPr="006C2AC4">
        <w:rPr>
          <w:rFonts w:hint="cs"/>
          <w:b/>
          <w:bCs/>
          <w:sz w:val="31"/>
          <w:szCs w:val="31"/>
          <w:rtl/>
        </w:rPr>
        <w:t xml:space="preserve"> لـ</w:t>
      </w:r>
      <w:r w:rsidRPr="006C2AC4">
        <w:rPr>
          <w:rFonts w:hint="cs"/>
          <w:b/>
          <w:bCs/>
          <w:sz w:val="31"/>
          <w:szCs w:val="31"/>
          <w:rtl/>
        </w:rPr>
        <w:t xml:space="preserve"> </w:t>
      </w:r>
      <w:r w:rsidRPr="006C2AC4">
        <w:rPr>
          <w:rFonts w:asciiTheme="majorBidi" w:hAnsiTheme="majorBidi" w:cstheme="majorBidi" w:hint="cs"/>
          <w:b/>
          <w:bCs/>
          <w:sz w:val="31"/>
          <w:szCs w:val="31"/>
          <w:rtl/>
        </w:rPr>
        <w:t>4</w:t>
      </w:r>
      <w:r w:rsidRPr="006C2AC4">
        <w:rPr>
          <w:rFonts w:hint="cs"/>
          <w:b/>
          <w:bCs/>
          <w:sz w:val="31"/>
          <w:szCs w:val="31"/>
          <w:rtl/>
        </w:rPr>
        <w:t xml:space="preserve"> سنوات قادمة.  </w:t>
      </w:r>
    </w:p>
    <w:p w14:paraId="4ADC224B" w14:textId="70279075" w:rsidR="002F2F17" w:rsidRPr="006C2AC4" w:rsidRDefault="00B34674" w:rsidP="00852E9F">
      <w:pPr>
        <w:spacing w:before="240"/>
        <w:ind w:firstLine="720"/>
        <w:jc w:val="mediumKashida"/>
        <w:rPr>
          <w:b/>
          <w:bCs/>
          <w:sz w:val="31"/>
          <w:szCs w:val="31"/>
          <w:rtl/>
        </w:rPr>
      </w:pPr>
      <w:r w:rsidRPr="006C2AC4">
        <w:rPr>
          <w:rFonts w:hint="cs"/>
          <w:b/>
          <w:bCs/>
          <w:sz w:val="31"/>
          <w:szCs w:val="31"/>
          <w:rtl/>
        </w:rPr>
        <w:t xml:space="preserve">وخلال الاجتماع الوزاري للمجلس الاقتصادي والاجتماعي التحضيري للقمة التنموية، والذي انعقد برئاسة جمهورية العراق بتاريخ </w:t>
      </w:r>
      <w:r w:rsidRPr="006C2AC4">
        <w:rPr>
          <w:rFonts w:asciiTheme="majorBidi" w:hAnsiTheme="majorBidi" w:cstheme="majorBidi"/>
          <w:b/>
          <w:bCs/>
          <w:sz w:val="31"/>
          <w:szCs w:val="31"/>
          <w:rtl/>
        </w:rPr>
        <w:t>13/5/2025</w:t>
      </w:r>
      <w:r w:rsidRPr="006C2AC4">
        <w:rPr>
          <w:rFonts w:hint="cs"/>
          <w:b/>
          <w:bCs/>
          <w:sz w:val="31"/>
          <w:szCs w:val="31"/>
          <w:rtl/>
        </w:rPr>
        <w:t xml:space="preserve">، </w:t>
      </w:r>
      <w:r w:rsidR="005B7F79" w:rsidRPr="006C2AC4">
        <w:rPr>
          <w:rFonts w:hint="cs"/>
          <w:b/>
          <w:bCs/>
          <w:sz w:val="31"/>
          <w:szCs w:val="31"/>
          <w:rtl/>
        </w:rPr>
        <w:t>أكد</w:t>
      </w:r>
      <w:r w:rsidRPr="006C2AC4">
        <w:rPr>
          <w:rFonts w:hint="cs"/>
          <w:b/>
          <w:bCs/>
          <w:sz w:val="31"/>
          <w:szCs w:val="31"/>
          <w:rtl/>
        </w:rPr>
        <w:t xml:space="preserve"> </w:t>
      </w:r>
      <w:r w:rsidR="002F2F17" w:rsidRPr="006C2AC4">
        <w:rPr>
          <w:rFonts w:hint="cs"/>
          <w:b/>
          <w:bCs/>
          <w:sz w:val="31"/>
          <w:szCs w:val="31"/>
          <w:rtl/>
        </w:rPr>
        <w:t>السيد</w:t>
      </w:r>
      <w:r w:rsidR="006C2AC4" w:rsidRPr="006C2AC4">
        <w:rPr>
          <w:rFonts w:hint="cs"/>
          <w:b/>
          <w:bCs/>
          <w:sz w:val="31"/>
          <w:szCs w:val="31"/>
          <w:rtl/>
        </w:rPr>
        <w:t>/</w:t>
      </w:r>
      <w:r w:rsidR="002F2F17" w:rsidRPr="006C2AC4">
        <w:rPr>
          <w:rFonts w:hint="cs"/>
          <w:b/>
          <w:bCs/>
          <w:sz w:val="31"/>
          <w:szCs w:val="31"/>
          <w:rtl/>
        </w:rPr>
        <w:t xml:space="preserve"> </w:t>
      </w:r>
      <w:r w:rsidR="006C2AC4" w:rsidRPr="006C2AC4">
        <w:rPr>
          <w:b/>
          <w:bCs/>
          <w:sz w:val="31"/>
          <w:szCs w:val="31"/>
          <w:rtl/>
        </w:rPr>
        <w:br/>
      </w:r>
      <w:r w:rsidR="005B7F79" w:rsidRPr="006C2AC4">
        <w:rPr>
          <w:rFonts w:hint="cs"/>
          <w:b/>
          <w:bCs/>
          <w:sz w:val="31"/>
          <w:szCs w:val="31"/>
          <w:rtl/>
        </w:rPr>
        <w:t xml:space="preserve">أحمد أبو الغيط - </w:t>
      </w:r>
      <w:r w:rsidR="002F2F17" w:rsidRPr="006C2AC4">
        <w:rPr>
          <w:rFonts w:hint="cs"/>
          <w:b/>
          <w:bCs/>
          <w:sz w:val="31"/>
          <w:szCs w:val="31"/>
          <w:rtl/>
        </w:rPr>
        <w:t xml:space="preserve">الأمين العام </w:t>
      </w:r>
      <w:r w:rsidR="005B7F79" w:rsidRPr="006C2AC4">
        <w:rPr>
          <w:rFonts w:hint="cs"/>
          <w:b/>
          <w:bCs/>
          <w:sz w:val="31"/>
          <w:szCs w:val="31"/>
          <w:rtl/>
        </w:rPr>
        <w:t xml:space="preserve">لجامعة الدول العربية على </w:t>
      </w:r>
      <w:r w:rsidR="00026D71" w:rsidRPr="006C2AC4">
        <w:rPr>
          <w:rFonts w:hint="cs"/>
          <w:b/>
          <w:bCs/>
          <w:sz w:val="31"/>
          <w:szCs w:val="31"/>
          <w:rtl/>
        </w:rPr>
        <w:t xml:space="preserve">أهمية </w:t>
      </w:r>
      <w:r w:rsidR="006C2AC4" w:rsidRPr="006C2AC4">
        <w:rPr>
          <w:rFonts w:hint="cs"/>
          <w:b/>
          <w:bCs/>
          <w:sz w:val="31"/>
          <w:szCs w:val="31"/>
          <w:rtl/>
        </w:rPr>
        <w:t xml:space="preserve">التوصل إلى رؤى جماعية عربية للتعامل مع الاضطراب الخطير في النظام الاقتصادي الدولي، وخاصةً في ظل </w:t>
      </w:r>
      <w:r w:rsidR="002F2F17" w:rsidRPr="006C2AC4">
        <w:rPr>
          <w:rFonts w:hint="cs"/>
          <w:b/>
          <w:bCs/>
          <w:sz w:val="31"/>
          <w:szCs w:val="31"/>
          <w:rtl/>
        </w:rPr>
        <w:t>التطورات العالمية المتسارعة والخطيرة، وخاصةً في المجال الاقتصادي</w:t>
      </w:r>
      <w:r w:rsidR="006C2AC4" w:rsidRPr="006C2AC4">
        <w:rPr>
          <w:rFonts w:hint="cs"/>
          <w:b/>
          <w:bCs/>
          <w:sz w:val="31"/>
          <w:szCs w:val="31"/>
          <w:rtl/>
        </w:rPr>
        <w:t xml:space="preserve">، مضيفاً أن </w:t>
      </w:r>
      <w:r w:rsidR="002F2F17" w:rsidRPr="006C2AC4">
        <w:rPr>
          <w:rFonts w:hint="cs"/>
          <w:b/>
          <w:bCs/>
          <w:sz w:val="31"/>
          <w:szCs w:val="31"/>
          <w:rtl/>
        </w:rPr>
        <w:t>الدول العربية يمكن أن تكون في حال أفضل كثيراً إن تعاملت مع هذه التحديات المستجدة برؤية جماعية وباعتماد نهج تشاركي مرن يتسع للجميع ولا يبقى أحداً خلف الركب</w:t>
      </w:r>
      <w:r w:rsidR="006C2AC4" w:rsidRPr="006C2AC4">
        <w:rPr>
          <w:rFonts w:hint="cs"/>
          <w:b/>
          <w:bCs/>
          <w:sz w:val="31"/>
          <w:szCs w:val="31"/>
          <w:rtl/>
        </w:rPr>
        <w:t xml:space="preserve">. </w:t>
      </w:r>
    </w:p>
    <w:p w14:paraId="2BFE3124" w14:textId="09291364" w:rsidR="00AE111B" w:rsidRPr="006C2AC4" w:rsidRDefault="006C2AC4" w:rsidP="006C2AC4">
      <w:pPr>
        <w:spacing w:before="240"/>
        <w:ind w:firstLine="720"/>
        <w:jc w:val="both"/>
        <w:rPr>
          <w:b/>
          <w:bCs/>
          <w:sz w:val="31"/>
          <w:szCs w:val="31"/>
          <w:rtl/>
        </w:rPr>
      </w:pPr>
      <w:r w:rsidRPr="006C2AC4">
        <w:rPr>
          <w:rFonts w:hint="cs"/>
          <w:b/>
          <w:bCs/>
          <w:sz w:val="31"/>
          <w:szCs w:val="31"/>
          <w:rtl/>
        </w:rPr>
        <w:t xml:space="preserve">ومن جهتها، </w:t>
      </w:r>
      <w:r w:rsidR="00D3518F" w:rsidRPr="006C2AC4">
        <w:rPr>
          <w:rFonts w:hint="cs"/>
          <w:b/>
          <w:bCs/>
          <w:sz w:val="31"/>
          <w:szCs w:val="31"/>
          <w:rtl/>
        </w:rPr>
        <w:t xml:space="preserve">صرّحت سعادة السفيرة د. هيفاء أبو غزالة </w:t>
      </w:r>
      <w:r w:rsidR="00D3518F" w:rsidRPr="006C2AC4">
        <w:rPr>
          <w:b/>
          <w:bCs/>
          <w:sz w:val="31"/>
          <w:szCs w:val="31"/>
          <w:rtl/>
        </w:rPr>
        <w:t>–</w:t>
      </w:r>
      <w:r w:rsidR="00D3518F" w:rsidRPr="006C2AC4">
        <w:rPr>
          <w:rFonts w:hint="cs"/>
          <w:b/>
          <w:bCs/>
          <w:sz w:val="31"/>
          <w:szCs w:val="31"/>
          <w:rtl/>
        </w:rPr>
        <w:t xml:space="preserve"> الأمين العام المساعد لجامعة الدول العربية، رئيس قطاع الشؤون الاجتماعية، أن </w:t>
      </w:r>
      <w:r w:rsidR="00A849D8" w:rsidRPr="006C2AC4">
        <w:rPr>
          <w:rFonts w:hint="cs"/>
          <w:b/>
          <w:bCs/>
          <w:sz w:val="31"/>
          <w:szCs w:val="31"/>
          <w:rtl/>
        </w:rPr>
        <w:t>المجلس الاقتصادي والاجتماعي التحضيري للقمة التنموية</w:t>
      </w:r>
      <w:r w:rsidR="00E3424B" w:rsidRPr="006C2AC4">
        <w:rPr>
          <w:rFonts w:hint="cs"/>
          <w:b/>
          <w:bCs/>
          <w:sz w:val="31"/>
          <w:szCs w:val="31"/>
          <w:rtl/>
        </w:rPr>
        <w:t xml:space="preserve"> قد عقد </w:t>
      </w:r>
      <w:r w:rsidR="00A849D8" w:rsidRPr="006C2AC4">
        <w:rPr>
          <w:rFonts w:hint="cs"/>
          <w:b/>
          <w:bCs/>
          <w:sz w:val="31"/>
          <w:szCs w:val="31"/>
          <w:rtl/>
        </w:rPr>
        <w:t xml:space="preserve">اجتماعيه على المستويين كبار المسؤولين </w:t>
      </w:r>
      <w:r w:rsidR="00E3424B" w:rsidRPr="006C2AC4">
        <w:rPr>
          <w:rFonts w:hint="cs"/>
          <w:b/>
          <w:bCs/>
          <w:sz w:val="31"/>
          <w:szCs w:val="31"/>
          <w:rtl/>
        </w:rPr>
        <w:t xml:space="preserve">بتاريخ </w:t>
      </w:r>
      <w:r w:rsidR="00E3424B" w:rsidRPr="006C2AC4">
        <w:rPr>
          <w:rFonts w:asciiTheme="majorBidi" w:hAnsiTheme="majorBidi" w:cstheme="majorBidi"/>
          <w:b/>
          <w:bCs/>
          <w:sz w:val="31"/>
          <w:szCs w:val="31"/>
          <w:rtl/>
        </w:rPr>
        <w:t>12/5/2025</w:t>
      </w:r>
      <w:r w:rsidR="00E3424B" w:rsidRPr="006C2AC4">
        <w:rPr>
          <w:rFonts w:hint="cs"/>
          <w:b/>
          <w:bCs/>
          <w:sz w:val="31"/>
          <w:szCs w:val="31"/>
          <w:rtl/>
        </w:rPr>
        <w:t xml:space="preserve">، وعلى المستوى </w:t>
      </w:r>
      <w:r w:rsidR="00A849D8" w:rsidRPr="006C2AC4">
        <w:rPr>
          <w:rFonts w:hint="cs"/>
          <w:b/>
          <w:bCs/>
          <w:sz w:val="31"/>
          <w:szCs w:val="31"/>
          <w:rtl/>
        </w:rPr>
        <w:t xml:space="preserve">الوزاري </w:t>
      </w:r>
      <w:r w:rsidR="00E3424B" w:rsidRPr="006C2AC4">
        <w:rPr>
          <w:rFonts w:hint="cs"/>
          <w:b/>
          <w:bCs/>
          <w:sz w:val="31"/>
          <w:szCs w:val="31"/>
          <w:rtl/>
        </w:rPr>
        <w:t xml:space="preserve">بتاريخ </w:t>
      </w:r>
      <w:r w:rsidR="00E3424B" w:rsidRPr="006C2AC4">
        <w:rPr>
          <w:rFonts w:asciiTheme="majorBidi" w:hAnsiTheme="majorBidi" w:cstheme="majorBidi" w:hint="cs"/>
          <w:b/>
          <w:bCs/>
          <w:sz w:val="31"/>
          <w:szCs w:val="31"/>
          <w:rtl/>
        </w:rPr>
        <w:t>13</w:t>
      </w:r>
      <w:r w:rsidR="00E3424B" w:rsidRPr="006C2AC4">
        <w:rPr>
          <w:rFonts w:asciiTheme="majorBidi" w:hAnsiTheme="majorBidi" w:cstheme="majorBidi"/>
          <w:b/>
          <w:bCs/>
          <w:sz w:val="31"/>
          <w:szCs w:val="31"/>
          <w:rtl/>
        </w:rPr>
        <w:t>/5/2025</w:t>
      </w:r>
      <w:r w:rsidR="00E3424B" w:rsidRPr="006C2AC4">
        <w:rPr>
          <w:rFonts w:hint="cs"/>
          <w:b/>
          <w:bCs/>
          <w:sz w:val="31"/>
          <w:szCs w:val="31"/>
          <w:rtl/>
        </w:rPr>
        <w:t xml:space="preserve">، وناقش خلال هذه الاجتماعات مشروع جدول أعمال الدورة الخامسة للقمة التنموية، والذي يتضمن </w:t>
      </w:r>
      <w:r w:rsidR="00E3424B" w:rsidRPr="006C2AC4">
        <w:rPr>
          <w:rFonts w:asciiTheme="majorBidi" w:hAnsiTheme="majorBidi" w:cstheme="majorBidi"/>
          <w:b/>
          <w:bCs/>
          <w:sz w:val="31"/>
          <w:szCs w:val="31"/>
          <w:rtl/>
        </w:rPr>
        <w:t>33</w:t>
      </w:r>
      <w:r w:rsidR="00E3424B" w:rsidRPr="006C2AC4">
        <w:rPr>
          <w:rFonts w:hint="cs"/>
          <w:b/>
          <w:bCs/>
          <w:sz w:val="31"/>
          <w:szCs w:val="31"/>
          <w:rtl/>
        </w:rPr>
        <w:t xml:space="preserve"> بنداً، </w:t>
      </w:r>
      <w:r w:rsidR="00116980" w:rsidRPr="006C2AC4">
        <w:rPr>
          <w:rFonts w:hint="cs"/>
          <w:b/>
          <w:bCs/>
          <w:sz w:val="31"/>
          <w:szCs w:val="31"/>
          <w:rtl/>
        </w:rPr>
        <w:t xml:space="preserve">من بينها: </w:t>
      </w:r>
      <w:r w:rsidR="00144EF7" w:rsidRPr="006C2AC4">
        <w:rPr>
          <w:rFonts w:hint="cs"/>
          <w:b/>
          <w:bCs/>
          <w:sz w:val="31"/>
          <w:szCs w:val="31"/>
          <w:rtl/>
        </w:rPr>
        <w:t>مبادرة صاحب الفخامة السيد/ محمد ولد الشيخ الغزواني - رئيس الجمهورية الإسلامية الموريتانية، حول الاقتصاد الأزرق كوسيلة لحل مشكلة الغذاء والطاقة في العالم العربي</w:t>
      </w:r>
      <w:r w:rsidR="00AE111B" w:rsidRPr="006C2AC4">
        <w:rPr>
          <w:rFonts w:hint="cs"/>
          <w:b/>
          <w:bCs/>
          <w:sz w:val="31"/>
          <w:szCs w:val="31"/>
          <w:rtl/>
        </w:rPr>
        <w:t>، و</w:t>
      </w:r>
      <w:r w:rsidR="00144EF7" w:rsidRPr="006C2AC4">
        <w:rPr>
          <w:rFonts w:hint="cs"/>
          <w:b/>
          <w:bCs/>
          <w:sz w:val="31"/>
          <w:szCs w:val="31"/>
          <w:rtl/>
        </w:rPr>
        <w:t>مبادرة</w:t>
      </w:r>
      <w:r w:rsidR="00AE111B" w:rsidRPr="006C2AC4">
        <w:rPr>
          <w:rFonts w:hint="cs"/>
          <w:b/>
          <w:bCs/>
          <w:sz w:val="31"/>
          <w:szCs w:val="31"/>
          <w:rtl/>
        </w:rPr>
        <w:t xml:space="preserve"> معالي السيد/ أحمد أبو الغيط - </w:t>
      </w:r>
      <w:r w:rsidR="00144EF7" w:rsidRPr="006C2AC4">
        <w:rPr>
          <w:rFonts w:hint="cs"/>
          <w:b/>
          <w:bCs/>
          <w:sz w:val="31"/>
          <w:szCs w:val="31"/>
          <w:rtl/>
        </w:rPr>
        <w:t>الأمين العام لجامعة الدول العربية تحت عنوان: "المبادرة العربية للذكاء الاصطناعي: نحو ريادة تكنولوجية وتنمية مستدامة"</w:t>
      </w:r>
      <w:r w:rsidR="00AE111B" w:rsidRPr="006C2AC4">
        <w:rPr>
          <w:rFonts w:hint="cs"/>
          <w:b/>
          <w:bCs/>
          <w:sz w:val="31"/>
          <w:szCs w:val="31"/>
          <w:rtl/>
        </w:rPr>
        <w:t xml:space="preserve">، وكذلك </w:t>
      </w:r>
      <w:r w:rsidR="00144EF7" w:rsidRPr="006C2AC4">
        <w:rPr>
          <w:rFonts w:hint="cs"/>
          <w:b/>
          <w:bCs/>
          <w:sz w:val="31"/>
          <w:szCs w:val="31"/>
          <w:rtl/>
        </w:rPr>
        <w:t>الاستراتيجية العربية للأمن الغذائي (</w:t>
      </w:r>
      <w:r w:rsidR="00144EF7" w:rsidRPr="006C2AC4">
        <w:rPr>
          <w:rFonts w:asciiTheme="majorBidi" w:hAnsiTheme="majorBidi" w:cstheme="majorBidi"/>
          <w:b/>
          <w:bCs/>
          <w:sz w:val="31"/>
          <w:szCs w:val="31"/>
          <w:rtl/>
        </w:rPr>
        <w:t>2025 – 2035</w:t>
      </w:r>
      <w:r w:rsidR="00144EF7" w:rsidRPr="006C2AC4">
        <w:rPr>
          <w:rFonts w:hint="cs"/>
          <w:b/>
          <w:bCs/>
          <w:sz w:val="31"/>
          <w:szCs w:val="31"/>
          <w:rtl/>
        </w:rPr>
        <w:t>)</w:t>
      </w:r>
      <w:r w:rsidR="00AE111B" w:rsidRPr="006C2AC4">
        <w:rPr>
          <w:rFonts w:hint="cs"/>
          <w:b/>
          <w:bCs/>
          <w:sz w:val="31"/>
          <w:szCs w:val="31"/>
          <w:rtl/>
        </w:rPr>
        <w:t>، و</w:t>
      </w:r>
      <w:r w:rsidR="00144EF7" w:rsidRPr="006C2AC4">
        <w:rPr>
          <w:b/>
          <w:bCs/>
          <w:sz w:val="31"/>
          <w:szCs w:val="31"/>
          <w:rtl/>
        </w:rPr>
        <w:t xml:space="preserve">مشروع </w:t>
      </w:r>
      <w:r w:rsidR="00AE111B" w:rsidRPr="006C2AC4">
        <w:rPr>
          <w:rFonts w:hint="cs"/>
          <w:b/>
          <w:bCs/>
          <w:sz w:val="31"/>
          <w:szCs w:val="31"/>
          <w:rtl/>
        </w:rPr>
        <w:t>ل</w:t>
      </w:r>
      <w:r w:rsidR="00144EF7" w:rsidRPr="006C2AC4">
        <w:rPr>
          <w:rFonts w:hint="cs"/>
          <w:b/>
          <w:bCs/>
          <w:sz w:val="31"/>
          <w:szCs w:val="31"/>
          <w:rtl/>
        </w:rPr>
        <w:t>دعم و</w:t>
      </w:r>
      <w:r w:rsidR="00144EF7" w:rsidRPr="006C2AC4">
        <w:rPr>
          <w:b/>
          <w:bCs/>
          <w:sz w:val="31"/>
          <w:szCs w:val="31"/>
          <w:rtl/>
        </w:rPr>
        <w:t>إيواء الأسر</w:t>
      </w:r>
      <w:r w:rsidR="00144EF7" w:rsidRPr="006C2AC4">
        <w:rPr>
          <w:rFonts w:hint="cs"/>
          <w:b/>
          <w:bCs/>
          <w:sz w:val="31"/>
          <w:szCs w:val="31"/>
          <w:rtl/>
        </w:rPr>
        <w:t xml:space="preserve"> </w:t>
      </w:r>
      <w:r w:rsidR="00144EF7" w:rsidRPr="006C2AC4">
        <w:rPr>
          <w:b/>
          <w:bCs/>
          <w:sz w:val="31"/>
          <w:szCs w:val="31"/>
          <w:rtl/>
        </w:rPr>
        <w:t xml:space="preserve">النازحة </w:t>
      </w:r>
      <w:r w:rsidR="00144EF7" w:rsidRPr="006C2AC4">
        <w:rPr>
          <w:rFonts w:hint="cs"/>
          <w:b/>
          <w:bCs/>
          <w:sz w:val="31"/>
          <w:szCs w:val="31"/>
          <w:rtl/>
        </w:rPr>
        <w:t xml:space="preserve">نتيجة الحرب داخل الأراضي الفلسطينية والتصدي لكافة محاولات تهجير </w:t>
      </w:r>
      <w:r w:rsidR="00144EF7" w:rsidRPr="006C2AC4">
        <w:rPr>
          <w:rFonts w:hint="cs"/>
          <w:b/>
          <w:bCs/>
          <w:sz w:val="31"/>
          <w:szCs w:val="31"/>
          <w:rtl/>
        </w:rPr>
        <w:lastRenderedPageBreak/>
        <w:t>الشعب الفلسطيني من أرضه</w:t>
      </w:r>
      <w:r w:rsidR="00AE111B" w:rsidRPr="006C2AC4">
        <w:rPr>
          <w:rFonts w:hint="cs"/>
          <w:b/>
          <w:bCs/>
          <w:sz w:val="31"/>
          <w:szCs w:val="31"/>
          <w:rtl/>
        </w:rPr>
        <w:t xml:space="preserve">. بالإضافة إلى عدد من الموضوعات الهامة في مجال العمل الاجتماعي العربي المشترك، من بينها: الاستثمار في الموارد البشرية الصحية (وهو مشروع تقدمت به دولة فلسطين)، وكذلك التجربة المصرية الرائدة </w:t>
      </w:r>
      <w:r w:rsidR="00AE111B" w:rsidRPr="006C2AC4">
        <w:rPr>
          <w:b/>
          <w:bCs/>
          <w:sz w:val="31"/>
          <w:szCs w:val="31"/>
          <w:rtl/>
        </w:rPr>
        <w:t>نحو القضاء على الالتهاب الكبدي</w:t>
      </w:r>
      <w:r w:rsidR="00AE111B" w:rsidRPr="006C2AC4">
        <w:rPr>
          <w:rFonts w:hint="cs"/>
          <w:b/>
          <w:bCs/>
          <w:sz w:val="31"/>
          <w:szCs w:val="31"/>
          <w:rtl/>
        </w:rPr>
        <w:t xml:space="preserve"> </w:t>
      </w:r>
      <w:r w:rsidR="00AE111B" w:rsidRPr="006C2AC4">
        <w:rPr>
          <w:b/>
          <w:bCs/>
          <w:sz w:val="31"/>
          <w:szCs w:val="31"/>
          <w:rtl/>
        </w:rPr>
        <w:t>الفيروسي "سي"</w:t>
      </w:r>
      <w:r w:rsidR="00AE111B" w:rsidRPr="006C2AC4">
        <w:rPr>
          <w:rFonts w:hint="cs"/>
          <w:b/>
          <w:bCs/>
          <w:sz w:val="31"/>
          <w:szCs w:val="31"/>
          <w:rtl/>
        </w:rPr>
        <w:t>، بجانب الإطار الاستراتيجي وخطة العمل التنفيذية للبرنامج الإقليمي للتمكين الاقتصادي والاجتماعي للمرأة العربية، وخطة العمل التنفيذية للاستراتيجية العربية للشباب والسلام والأمن (</w:t>
      </w:r>
      <w:r w:rsidR="00AE111B" w:rsidRPr="006C2AC4">
        <w:rPr>
          <w:rFonts w:asciiTheme="majorBidi" w:hAnsiTheme="majorBidi" w:cstheme="majorBidi"/>
          <w:b/>
          <w:bCs/>
          <w:sz w:val="31"/>
          <w:szCs w:val="31"/>
          <w:rtl/>
        </w:rPr>
        <w:t>2023-2028</w:t>
      </w:r>
      <w:r w:rsidR="00AE111B" w:rsidRPr="006C2AC4">
        <w:rPr>
          <w:rFonts w:hint="cs"/>
          <w:b/>
          <w:bCs/>
          <w:sz w:val="31"/>
          <w:szCs w:val="31"/>
          <w:rtl/>
        </w:rPr>
        <w:t xml:space="preserve">)، </w:t>
      </w:r>
      <w:r w:rsidR="001E13A8" w:rsidRPr="006C2AC4">
        <w:rPr>
          <w:rFonts w:hint="cs"/>
          <w:b/>
          <w:bCs/>
          <w:sz w:val="31"/>
          <w:szCs w:val="31"/>
          <w:rtl/>
        </w:rPr>
        <w:t>الخطة التنفيذية للاستراتيجية العربية للأمن المائي في المنطقة العربية لمواجهة التحديات والمتطلبات المستقبلية للتنمية المستدامة (</w:t>
      </w:r>
      <w:r w:rsidR="001E13A8" w:rsidRPr="006C2AC4">
        <w:rPr>
          <w:rFonts w:asciiTheme="majorBidi" w:hAnsiTheme="majorBidi" w:cstheme="majorBidi"/>
          <w:b/>
          <w:bCs/>
          <w:sz w:val="31"/>
          <w:szCs w:val="31"/>
          <w:rtl/>
        </w:rPr>
        <w:t>2030</w:t>
      </w:r>
      <w:r w:rsidR="001E13A8" w:rsidRPr="006C2AC4">
        <w:rPr>
          <w:rFonts w:hint="cs"/>
          <w:b/>
          <w:bCs/>
          <w:sz w:val="31"/>
          <w:szCs w:val="31"/>
          <w:rtl/>
        </w:rPr>
        <w:t xml:space="preserve">) </w:t>
      </w:r>
      <w:r w:rsidR="000068DD" w:rsidRPr="006C2AC4">
        <w:rPr>
          <w:rFonts w:hint="cs"/>
          <w:b/>
          <w:bCs/>
          <w:sz w:val="31"/>
          <w:szCs w:val="31"/>
          <w:rtl/>
        </w:rPr>
        <w:t>بصيغتها</w:t>
      </w:r>
      <w:r w:rsidR="001E13A8" w:rsidRPr="006C2AC4">
        <w:rPr>
          <w:rFonts w:hint="cs"/>
          <w:b/>
          <w:bCs/>
          <w:sz w:val="31"/>
          <w:szCs w:val="31"/>
          <w:rtl/>
        </w:rPr>
        <w:t xml:space="preserve"> المُحدّثة، </w:t>
      </w:r>
      <w:r w:rsidR="00AE111B" w:rsidRPr="006C2AC4">
        <w:rPr>
          <w:rFonts w:hint="cs"/>
          <w:b/>
          <w:bCs/>
          <w:sz w:val="31"/>
          <w:szCs w:val="31"/>
          <w:rtl/>
        </w:rPr>
        <w:t>وأيضاً التحضير العربي لمؤتمر القمة العالمية الثانية للتنمية الاجتماعية.</w:t>
      </w:r>
    </w:p>
    <w:p w14:paraId="069C1388" w14:textId="0346FE17" w:rsidR="00133D38" w:rsidRPr="006C2AC4" w:rsidRDefault="006C2AC4" w:rsidP="006C2AC4">
      <w:pPr>
        <w:spacing w:before="240"/>
        <w:ind w:firstLine="720"/>
        <w:jc w:val="both"/>
        <w:rPr>
          <w:b/>
          <w:bCs/>
          <w:sz w:val="31"/>
          <w:szCs w:val="31"/>
          <w:rtl/>
        </w:rPr>
      </w:pPr>
      <w:r w:rsidRPr="006C2AC4">
        <w:rPr>
          <w:rFonts w:hint="cs"/>
          <w:b/>
          <w:bCs/>
          <w:sz w:val="31"/>
          <w:szCs w:val="31"/>
          <w:rtl/>
        </w:rPr>
        <w:t>كما</w:t>
      </w:r>
      <w:r w:rsidR="00363F34" w:rsidRPr="006C2AC4">
        <w:rPr>
          <w:rFonts w:hint="cs"/>
          <w:b/>
          <w:bCs/>
          <w:sz w:val="31"/>
          <w:szCs w:val="31"/>
          <w:rtl/>
        </w:rPr>
        <w:t xml:space="preserve"> أوضح سعادة السفير د. علي بن إبراهيم المالكي - الأمين العام المساعد رئيس قطاع الشؤون الاقتصادية، أن </w:t>
      </w:r>
      <w:r w:rsidR="00664DBD" w:rsidRPr="006C2AC4">
        <w:rPr>
          <w:rFonts w:hint="cs"/>
          <w:b/>
          <w:bCs/>
          <w:sz w:val="31"/>
          <w:szCs w:val="31"/>
          <w:rtl/>
        </w:rPr>
        <w:t xml:space="preserve">مشروع جدول أعمال القمة </w:t>
      </w:r>
      <w:r w:rsidR="00363F34" w:rsidRPr="006C2AC4">
        <w:rPr>
          <w:rFonts w:hint="cs"/>
          <w:b/>
          <w:bCs/>
          <w:sz w:val="31"/>
          <w:szCs w:val="31"/>
          <w:rtl/>
        </w:rPr>
        <w:t xml:space="preserve">يشتمل </w:t>
      </w:r>
      <w:r w:rsidR="00664DBD" w:rsidRPr="006C2AC4">
        <w:rPr>
          <w:rFonts w:hint="cs"/>
          <w:b/>
          <w:bCs/>
          <w:sz w:val="31"/>
          <w:szCs w:val="31"/>
          <w:rtl/>
        </w:rPr>
        <w:t xml:space="preserve">على عدد من المبادرات والمقترحات التي تقدمت بها جمهورية العراق </w:t>
      </w:r>
      <w:r w:rsidR="000C49AD" w:rsidRPr="006C2AC4">
        <w:rPr>
          <w:rFonts w:hint="cs"/>
          <w:b/>
          <w:bCs/>
          <w:sz w:val="31"/>
          <w:szCs w:val="31"/>
          <w:rtl/>
        </w:rPr>
        <w:t xml:space="preserve">في مجال تعزيز العمل الاقتصادي العربي المشترك، </w:t>
      </w:r>
      <w:r w:rsidR="00EA52D1" w:rsidRPr="006C2AC4">
        <w:rPr>
          <w:rFonts w:hint="cs"/>
          <w:b/>
          <w:bCs/>
          <w:sz w:val="31"/>
          <w:szCs w:val="31"/>
          <w:rtl/>
        </w:rPr>
        <w:t>وفي مقدمتها</w:t>
      </w:r>
      <w:r w:rsidR="000C49AD" w:rsidRPr="006C2AC4">
        <w:rPr>
          <w:rFonts w:hint="cs"/>
          <w:b/>
          <w:bCs/>
          <w:sz w:val="31"/>
          <w:szCs w:val="31"/>
          <w:rtl/>
        </w:rPr>
        <w:t xml:space="preserve">: </w:t>
      </w:r>
      <w:r w:rsidR="001E13A8" w:rsidRPr="006C2AC4">
        <w:rPr>
          <w:rFonts w:hint="cs"/>
          <w:b/>
          <w:bCs/>
          <w:sz w:val="31"/>
          <w:szCs w:val="31"/>
          <w:rtl/>
        </w:rPr>
        <w:t>إنشاء مجلس وزراء التجارة العرب يعمل تحت مظلة جامعة الدول العربية،</w:t>
      </w:r>
      <w:r w:rsidR="00133D38" w:rsidRPr="006C2AC4">
        <w:rPr>
          <w:rFonts w:hint="cs"/>
          <w:b/>
          <w:bCs/>
          <w:sz w:val="31"/>
          <w:szCs w:val="31"/>
          <w:rtl/>
        </w:rPr>
        <w:t xml:space="preserve"> وكذلك "</w:t>
      </w:r>
      <w:r w:rsidR="00EA52D1" w:rsidRPr="006C2AC4">
        <w:rPr>
          <w:rFonts w:hint="cs"/>
          <w:b/>
          <w:bCs/>
          <w:sz w:val="31"/>
          <w:szCs w:val="31"/>
          <w:rtl/>
        </w:rPr>
        <w:t>عهد الإصلاح الاقتصادي العربي للعقد القادم</w:t>
      </w:r>
      <w:r w:rsidR="00133D38" w:rsidRPr="006C2AC4">
        <w:rPr>
          <w:rFonts w:hint="cs"/>
          <w:b/>
          <w:bCs/>
          <w:sz w:val="31"/>
          <w:szCs w:val="31"/>
          <w:rtl/>
        </w:rPr>
        <w:t>".</w:t>
      </w:r>
    </w:p>
    <w:p w14:paraId="5F85D79D" w14:textId="75DE63D8" w:rsidR="0005042C" w:rsidRPr="006C2AC4" w:rsidRDefault="006C2AC4" w:rsidP="003D77E0">
      <w:pPr>
        <w:spacing w:before="240"/>
        <w:ind w:firstLine="720"/>
        <w:jc w:val="both"/>
        <w:rPr>
          <w:b/>
          <w:bCs/>
          <w:sz w:val="31"/>
          <w:szCs w:val="31"/>
          <w:rtl/>
        </w:rPr>
      </w:pPr>
      <w:r w:rsidRPr="006C2AC4">
        <w:rPr>
          <w:rFonts w:hint="cs"/>
          <w:b/>
          <w:bCs/>
          <w:sz w:val="31"/>
          <w:szCs w:val="31"/>
          <w:rtl/>
        </w:rPr>
        <w:t>هذا، وقد</w:t>
      </w:r>
      <w:r w:rsidR="00107A86" w:rsidRPr="006C2AC4">
        <w:rPr>
          <w:rFonts w:hint="cs"/>
          <w:b/>
          <w:bCs/>
          <w:sz w:val="31"/>
          <w:szCs w:val="31"/>
          <w:rtl/>
        </w:rPr>
        <w:t xml:space="preserve"> </w:t>
      </w:r>
      <w:r w:rsidRPr="006C2AC4">
        <w:rPr>
          <w:rFonts w:hint="cs"/>
          <w:b/>
          <w:bCs/>
          <w:sz w:val="31"/>
          <w:szCs w:val="31"/>
          <w:rtl/>
        </w:rPr>
        <w:t>ذكرت</w:t>
      </w:r>
      <w:r w:rsidR="00107A86" w:rsidRPr="006C2AC4">
        <w:rPr>
          <w:rFonts w:hint="cs"/>
          <w:b/>
          <w:bCs/>
          <w:sz w:val="31"/>
          <w:szCs w:val="31"/>
          <w:rtl/>
        </w:rPr>
        <w:t xml:space="preserve"> سعادة السفيرة د. هيفاء أبو غزالة أن انعقاد الدورة الخامسة للقمة التنموية في مدينة بغداد يأتي بعد ست سنوات من انعقاد الدورة الرابعة للقمة في مدينة بيروت مطلع العام </w:t>
      </w:r>
      <w:r w:rsidR="00107A86" w:rsidRPr="006C2AC4">
        <w:rPr>
          <w:rFonts w:asciiTheme="majorBidi" w:hAnsiTheme="majorBidi" w:cstheme="majorBidi" w:hint="cs"/>
          <w:b/>
          <w:bCs/>
          <w:sz w:val="31"/>
          <w:szCs w:val="31"/>
          <w:rtl/>
        </w:rPr>
        <w:t>2019</w:t>
      </w:r>
      <w:r w:rsidR="00107A86" w:rsidRPr="006C2AC4">
        <w:rPr>
          <w:rFonts w:hint="cs"/>
          <w:b/>
          <w:bCs/>
          <w:sz w:val="31"/>
          <w:szCs w:val="31"/>
          <w:rtl/>
        </w:rPr>
        <w:t xml:space="preserve">. كما أنها تُعد المرة الأولى التي يتم فيها تزامن انعقاد القمتين العادية والتنموية، وذلك بعد أن تم إقرار آلية تزامن القمتين خلال أعمال القمة العربية التي انعقدت بمدينة الجزائر في نوفمبر </w:t>
      </w:r>
      <w:r w:rsidR="00107A86" w:rsidRPr="006C2AC4">
        <w:rPr>
          <w:rFonts w:asciiTheme="majorBidi" w:hAnsiTheme="majorBidi" w:cstheme="majorBidi" w:hint="cs"/>
          <w:b/>
          <w:bCs/>
          <w:sz w:val="31"/>
          <w:szCs w:val="31"/>
          <w:rtl/>
        </w:rPr>
        <w:t>2022</w:t>
      </w:r>
      <w:r w:rsidR="00107A86" w:rsidRPr="006C2AC4">
        <w:rPr>
          <w:rFonts w:hint="cs"/>
          <w:b/>
          <w:bCs/>
          <w:sz w:val="31"/>
          <w:szCs w:val="31"/>
          <w:rtl/>
        </w:rPr>
        <w:t xml:space="preserve">. </w:t>
      </w:r>
    </w:p>
    <w:p w14:paraId="7BA9E74F" w14:textId="07568842" w:rsidR="000068DD" w:rsidRPr="006C2AC4" w:rsidRDefault="006C2AC4" w:rsidP="003D77E0">
      <w:pPr>
        <w:spacing w:before="240"/>
        <w:ind w:firstLine="720"/>
        <w:jc w:val="both"/>
        <w:rPr>
          <w:b/>
          <w:bCs/>
          <w:sz w:val="31"/>
          <w:szCs w:val="31"/>
          <w:rtl/>
        </w:rPr>
      </w:pPr>
      <w:r w:rsidRPr="006C2AC4">
        <w:rPr>
          <w:rFonts w:hint="cs"/>
          <w:b/>
          <w:bCs/>
          <w:sz w:val="31"/>
          <w:szCs w:val="31"/>
          <w:rtl/>
        </w:rPr>
        <w:t>كما</w:t>
      </w:r>
      <w:r w:rsidR="000068DD" w:rsidRPr="006C2AC4">
        <w:rPr>
          <w:rFonts w:hint="cs"/>
          <w:b/>
          <w:bCs/>
          <w:sz w:val="31"/>
          <w:szCs w:val="31"/>
          <w:rtl/>
        </w:rPr>
        <w:t xml:space="preserve"> أعربت سعادة السفيرة د. هيفاء أبو غزالة عن خالص الشكر والتقدير إلى جمهورية العراق على </w:t>
      </w:r>
      <w:r w:rsidR="008B2F2D" w:rsidRPr="006C2AC4">
        <w:rPr>
          <w:rFonts w:hint="cs"/>
          <w:b/>
          <w:bCs/>
          <w:sz w:val="31"/>
          <w:szCs w:val="31"/>
          <w:rtl/>
        </w:rPr>
        <w:t xml:space="preserve">الإعداد الجيد لاجتماعات القمة وحُسن التنظيم، </w:t>
      </w:r>
      <w:r w:rsidR="003D77E0" w:rsidRPr="006C2AC4">
        <w:rPr>
          <w:rFonts w:hint="cs"/>
          <w:b/>
          <w:bCs/>
          <w:sz w:val="31"/>
          <w:szCs w:val="31"/>
          <w:rtl/>
        </w:rPr>
        <w:t xml:space="preserve">والحرص الأكيد على إنجاح أعمالها، خاصةً في ظل التوقيت الهام الذي تنعقد فيه القمة، ووسط التطورات </w:t>
      </w:r>
      <w:r w:rsidR="00363F34" w:rsidRPr="006C2AC4">
        <w:rPr>
          <w:rFonts w:hint="cs"/>
          <w:b/>
          <w:bCs/>
          <w:sz w:val="31"/>
          <w:szCs w:val="31"/>
          <w:rtl/>
        </w:rPr>
        <w:t xml:space="preserve">المتلاحقة </w:t>
      </w:r>
      <w:r w:rsidR="003D77E0" w:rsidRPr="006C2AC4">
        <w:rPr>
          <w:rFonts w:hint="cs"/>
          <w:b/>
          <w:bCs/>
          <w:sz w:val="31"/>
          <w:szCs w:val="31"/>
          <w:rtl/>
        </w:rPr>
        <w:t xml:space="preserve">التي تشهدها المنطقة العربية والعالم أجمع. </w:t>
      </w:r>
    </w:p>
    <w:p w14:paraId="1A31AE78" w14:textId="4B158A2B" w:rsidR="00107A86" w:rsidRPr="006C2AC4" w:rsidRDefault="00107A86" w:rsidP="00107A86">
      <w:pPr>
        <w:jc w:val="center"/>
        <w:rPr>
          <w:sz w:val="31"/>
          <w:szCs w:val="31"/>
          <w:rtl/>
        </w:rPr>
      </w:pPr>
      <w:r w:rsidRPr="006C2AC4">
        <w:rPr>
          <w:rFonts w:hint="cs"/>
          <w:b/>
          <w:bCs/>
          <w:sz w:val="31"/>
          <w:szCs w:val="31"/>
          <w:rtl/>
        </w:rPr>
        <w:t>ــــــــــــــــــــــ</w:t>
      </w:r>
    </w:p>
    <w:sectPr w:rsidR="00107A86" w:rsidRPr="006C2AC4" w:rsidSect="006B56BC">
      <w:headerReference w:type="even" r:id="rId8"/>
      <w:headerReference w:type="default" r:id="rId9"/>
      <w:footerReference w:type="default" r:id="rId10"/>
      <w:pgSz w:w="11907" w:h="16839" w:code="9"/>
      <w:pgMar w:top="2160" w:right="1267" w:bottom="245" w:left="1022" w:header="1152" w:footer="835" w:gutter="288"/>
      <w:cols w:space="708"/>
      <w:bidi/>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074E9" w14:textId="77777777" w:rsidR="00B05A51" w:rsidRDefault="00B05A51" w:rsidP="004E0106">
      <w:r>
        <w:separator/>
      </w:r>
    </w:p>
  </w:endnote>
  <w:endnote w:type="continuationSeparator" w:id="0">
    <w:p w14:paraId="731EC79A" w14:textId="77777777" w:rsidR="00B05A51" w:rsidRDefault="00B05A51" w:rsidP="004E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altName w:val="Simplified Arabic"/>
    <w:charset w:val="B2"/>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B83E" w14:textId="04756985" w:rsidR="00471C69" w:rsidRPr="00647876" w:rsidRDefault="00471C69" w:rsidP="004F17E1">
    <w:pPr>
      <w:pStyle w:val="Footer"/>
      <w:ind w:left="-2141"/>
      <w:jc w:val="center"/>
      <w:rPr>
        <w:rFonts w:asciiTheme="majorBidi" w:hAnsiTheme="majorBidi" w:cstheme="majorBid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5F466" w14:textId="77777777" w:rsidR="00B05A51" w:rsidRDefault="00B05A51" w:rsidP="004E0106">
      <w:r>
        <w:separator/>
      </w:r>
    </w:p>
  </w:footnote>
  <w:footnote w:type="continuationSeparator" w:id="0">
    <w:p w14:paraId="052D033F" w14:textId="77777777" w:rsidR="00B05A51" w:rsidRDefault="00B05A51" w:rsidP="004E0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24C87" w14:textId="57D609E0" w:rsidR="00580C1F" w:rsidRDefault="004E0106" w:rsidP="00513571">
    <w:pPr>
      <w:pStyle w:val="Head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4F17E1">
      <w:rPr>
        <w:rStyle w:val="PageNumber"/>
        <w:noProof/>
        <w:rtl/>
      </w:rPr>
      <w:t>1</w:t>
    </w:r>
    <w:r>
      <w:rPr>
        <w:rStyle w:val="PageNumber"/>
        <w:rtl/>
      </w:rPr>
      <w:fldChar w:fldCharType="end"/>
    </w:r>
  </w:p>
  <w:p w14:paraId="78BEBE11" w14:textId="77777777" w:rsidR="00580C1F" w:rsidRDefault="00B05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2A69D" w14:textId="13BBAD5B" w:rsidR="00B46A2B" w:rsidRPr="00B46A2B" w:rsidRDefault="00B46A2B" w:rsidP="00B46A2B">
    <w:pPr>
      <w:rPr>
        <w:b/>
        <w:bCs/>
        <w:rtl/>
      </w:rPr>
    </w:pPr>
    <w:r>
      <w:rPr>
        <w:noProof/>
        <w:rtl/>
      </w:rPr>
      <mc:AlternateContent>
        <mc:Choice Requires="wps">
          <w:drawing>
            <wp:anchor distT="0" distB="0" distL="114300" distR="114300" simplePos="0" relativeHeight="251659264" behindDoc="1" locked="0" layoutInCell="1" allowOverlap="1" wp14:anchorId="3CF3A924" wp14:editId="4C507A34">
              <wp:simplePos x="0" y="0"/>
              <wp:positionH relativeFrom="margin">
                <wp:posOffset>-412750</wp:posOffset>
              </wp:positionH>
              <wp:positionV relativeFrom="paragraph">
                <wp:posOffset>-83820</wp:posOffset>
              </wp:positionV>
              <wp:extent cx="6722745" cy="9458960"/>
              <wp:effectExtent l="19050" t="19050" r="40005" b="4699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2745" cy="9458960"/>
                      </a:xfrm>
                      <a:prstGeom prst="roundRect">
                        <a:avLst>
                          <a:gd name="adj" fmla="val 4097"/>
                        </a:avLst>
                      </a:prstGeom>
                      <a:noFill/>
                      <a:ln w="57150"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200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29022C5B" id="Rectangle: Rounded Corners 2" o:spid="_x0000_s1026" style="position:absolute;margin-left:-32.5pt;margin-top:-6.6pt;width:529.35pt;height:744.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" filled="f" strokeweight="4.5pt">
              <v:stroke linestyle="thickThin"/>
              <v:textbox inset="2mm,,2mm"/>
              <w10:wrap anchorx="margin"/>
            </v:roundrect>
          </w:pict>
        </mc:Fallback>
      </mc:AlternateContent>
    </w:r>
    <w:r>
      <w:rPr>
        <w:noProof/>
        <w:rtl/>
        <w:lang w:val="ar-SA"/>
      </w:rPr>
      <w:drawing>
        <wp:anchor distT="0" distB="0" distL="114300" distR="114300" simplePos="0" relativeHeight="251662336" behindDoc="0" locked="0" layoutInCell="1" allowOverlap="1" wp14:anchorId="2823F135" wp14:editId="11C9EBA9">
          <wp:simplePos x="0" y="0"/>
          <wp:positionH relativeFrom="column">
            <wp:posOffset>4598035</wp:posOffset>
          </wp:positionH>
          <wp:positionV relativeFrom="paragraph">
            <wp:posOffset>-619125</wp:posOffset>
          </wp:positionV>
          <wp:extent cx="1386000" cy="1044000"/>
          <wp:effectExtent l="0" t="0" r="5080"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الشعار بدون الجملة.png"/>
                  <pic:cNvPicPr/>
                </pic:nvPicPr>
                <pic:blipFill>
                  <a:blip r:embed="rId1">
                    <a:extLst>
                      <a:ext uri="{28A0092B-C50C-407E-A947-70E740481C1C}">
                        <a14:useLocalDpi xmlns:a14="http://schemas.microsoft.com/office/drawing/2010/main" val="0"/>
                      </a:ext>
                    </a:extLst>
                  </a:blip>
                  <a:stretch>
                    <a:fillRect/>
                  </a:stretch>
                </pic:blipFill>
                <pic:spPr>
                  <a:xfrm>
                    <a:off x="0" y="0"/>
                    <a:ext cx="1386000" cy="1044000"/>
                  </a:xfrm>
                  <a:prstGeom prst="rect">
                    <a:avLst/>
                  </a:prstGeom>
                </pic:spPr>
              </pic:pic>
            </a:graphicData>
          </a:graphic>
          <wp14:sizeRelH relativeFrom="page">
            <wp14:pctWidth>0</wp14:pctWidth>
          </wp14:sizeRelH>
          <wp14:sizeRelV relativeFrom="page">
            <wp14:pctHeight>0</wp14:pctHeight>
          </wp14:sizeRelV>
        </wp:anchor>
      </w:drawing>
    </w:r>
    <w:r>
      <w:rPr>
        <w:rFonts w:hint="cs"/>
        <w:b/>
        <w:bCs/>
        <w:rtl/>
      </w:rPr>
      <w:t xml:space="preserve">   </w:t>
    </w:r>
    <w:r w:rsidRPr="00B46A2B">
      <w:rPr>
        <w:rFonts w:hint="cs"/>
        <w:b/>
        <w:bCs/>
        <w:rtl/>
      </w:rPr>
      <w:t>الأمانة العامة</w:t>
    </w:r>
  </w:p>
  <w:p w14:paraId="148D93B7" w14:textId="77BFB6C9" w:rsidR="00B46A2B" w:rsidRPr="00A849D8" w:rsidRDefault="00B46A2B" w:rsidP="00A849D8">
    <w:pPr>
      <w:ind w:firstLine="240"/>
      <w:rPr>
        <w:b/>
        <w:bCs/>
      </w:rPr>
    </w:pPr>
    <w:r>
      <w:rPr>
        <w:rFonts w:hint="cs"/>
        <w:b/>
        <w:bCs/>
        <w:rtl/>
      </w:rPr>
      <w:t xml:space="preserve">    </w:t>
    </w:r>
    <w:r w:rsidRPr="00B46A2B">
      <w:rPr>
        <w:rFonts w:hint="cs"/>
        <w:b/>
        <w:bCs/>
        <w:rtl/>
      </w:rPr>
      <w:t>ـــــــــــ</w:t>
    </w:r>
    <w:r>
      <w:rPr>
        <w:noProof/>
        <w:rtl/>
        <w:lang w:val="ar-SA"/>
      </w:rPr>
      <w:drawing>
        <wp:anchor distT="0" distB="0" distL="114300" distR="114300" simplePos="0" relativeHeight="251660288" behindDoc="0" locked="0" layoutInCell="1" allowOverlap="1" wp14:anchorId="789B4843" wp14:editId="2BFE18AE">
          <wp:simplePos x="0" y="0"/>
          <wp:positionH relativeFrom="column">
            <wp:posOffset>9030607</wp:posOffset>
          </wp:positionH>
          <wp:positionV relativeFrom="paragraph">
            <wp:posOffset>-579120</wp:posOffset>
          </wp:positionV>
          <wp:extent cx="1385570" cy="1083478"/>
          <wp:effectExtent l="0" t="0" r="5080" b="254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الشعار بدون الجملة.png"/>
                  <pic:cNvPicPr/>
                </pic:nvPicPr>
                <pic:blipFill>
                  <a:blip r:embed="rId1">
                    <a:extLst>
                      <a:ext uri="{28A0092B-C50C-407E-A947-70E740481C1C}">
                        <a14:useLocalDpi xmlns:a14="http://schemas.microsoft.com/office/drawing/2010/main" val="0"/>
                      </a:ext>
                    </a:extLst>
                  </a:blip>
                  <a:stretch>
                    <a:fillRect/>
                  </a:stretch>
                </pic:blipFill>
                <pic:spPr>
                  <a:xfrm>
                    <a:off x="0" y="0"/>
                    <a:ext cx="1388517" cy="10857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83CFF"/>
    <w:multiLevelType w:val="hybridMultilevel"/>
    <w:tmpl w:val="5E1004A6"/>
    <w:lvl w:ilvl="0" w:tplc="AFE43C3E">
      <w:start w:val="1"/>
      <w:numFmt w:val="bullet"/>
      <w:lvlText w:val="-"/>
      <w:lvlJc w:val="left"/>
      <w:pPr>
        <w:ind w:left="720" w:hanging="360"/>
      </w:pPr>
      <w:rPr>
        <w:rFonts w:ascii="Simplified Arabic" w:eastAsia="Times New Roman" w:hAnsi="Simplified Arabic" w:cs="Simplified Arabic"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76694"/>
    <w:multiLevelType w:val="hybridMultilevel"/>
    <w:tmpl w:val="7E505682"/>
    <w:lvl w:ilvl="0" w:tplc="74321150">
      <w:numFmt w:val="bullet"/>
      <w:lvlText w:val="-"/>
      <w:lvlJc w:val="left"/>
      <w:pPr>
        <w:ind w:left="-250" w:hanging="360"/>
      </w:pPr>
      <w:rPr>
        <w:rFonts w:ascii="Simplified Arabic" w:eastAsia="Times New Roman" w:hAnsi="Simplified Arabic" w:cs="Simplified Arabic" w:hint="default"/>
        <w:b w:val="0"/>
      </w:rPr>
    </w:lvl>
    <w:lvl w:ilvl="1" w:tplc="04090003" w:tentative="1">
      <w:start w:val="1"/>
      <w:numFmt w:val="bullet"/>
      <w:lvlText w:val="o"/>
      <w:lvlJc w:val="left"/>
      <w:pPr>
        <w:ind w:left="470" w:hanging="360"/>
      </w:pPr>
      <w:rPr>
        <w:rFonts w:ascii="Courier New" w:hAnsi="Courier New" w:cs="Courier New" w:hint="default"/>
      </w:rPr>
    </w:lvl>
    <w:lvl w:ilvl="2" w:tplc="04090005" w:tentative="1">
      <w:start w:val="1"/>
      <w:numFmt w:val="bullet"/>
      <w:lvlText w:val=""/>
      <w:lvlJc w:val="left"/>
      <w:pPr>
        <w:ind w:left="1190" w:hanging="360"/>
      </w:pPr>
      <w:rPr>
        <w:rFonts w:ascii="Wingdings" w:hAnsi="Wingdings" w:hint="default"/>
      </w:rPr>
    </w:lvl>
    <w:lvl w:ilvl="3" w:tplc="04090001" w:tentative="1">
      <w:start w:val="1"/>
      <w:numFmt w:val="bullet"/>
      <w:lvlText w:val=""/>
      <w:lvlJc w:val="left"/>
      <w:pPr>
        <w:ind w:left="1910" w:hanging="360"/>
      </w:pPr>
      <w:rPr>
        <w:rFonts w:ascii="Symbol" w:hAnsi="Symbol" w:hint="default"/>
      </w:rPr>
    </w:lvl>
    <w:lvl w:ilvl="4" w:tplc="04090003" w:tentative="1">
      <w:start w:val="1"/>
      <w:numFmt w:val="bullet"/>
      <w:lvlText w:val="o"/>
      <w:lvlJc w:val="left"/>
      <w:pPr>
        <w:ind w:left="2630" w:hanging="360"/>
      </w:pPr>
      <w:rPr>
        <w:rFonts w:ascii="Courier New" w:hAnsi="Courier New" w:cs="Courier New" w:hint="default"/>
      </w:rPr>
    </w:lvl>
    <w:lvl w:ilvl="5" w:tplc="04090005" w:tentative="1">
      <w:start w:val="1"/>
      <w:numFmt w:val="bullet"/>
      <w:lvlText w:val=""/>
      <w:lvlJc w:val="left"/>
      <w:pPr>
        <w:ind w:left="3350" w:hanging="360"/>
      </w:pPr>
      <w:rPr>
        <w:rFonts w:ascii="Wingdings" w:hAnsi="Wingdings" w:hint="default"/>
      </w:rPr>
    </w:lvl>
    <w:lvl w:ilvl="6" w:tplc="04090001" w:tentative="1">
      <w:start w:val="1"/>
      <w:numFmt w:val="bullet"/>
      <w:lvlText w:val=""/>
      <w:lvlJc w:val="left"/>
      <w:pPr>
        <w:ind w:left="4070" w:hanging="360"/>
      </w:pPr>
      <w:rPr>
        <w:rFonts w:ascii="Symbol" w:hAnsi="Symbol" w:hint="default"/>
      </w:rPr>
    </w:lvl>
    <w:lvl w:ilvl="7" w:tplc="04090003" w:tentative="1">
      <w:start w:val="1"/>
      <w:numFmt w:val="bullet"/>
      <w:lvlText w:val="o"/>
      <w:lvlJc w:val="left"/>
      <w:pPr>
        <w:ind w:left="4790" w:hanging="360"/>
      </w:pPr>
      <w:rPr>
        <w:rFonts w:ascii="Courier New" w:hAnsi="Courier New" w:cs="Courier New" w:hint="default"/>
      </w:rPr>
    </w:lvl>
    <w:lvl w:ilvl="8" w:tplc="04090005" w:tentative="1">
      <w:start w:val="1"/>
      <w:numFmt w:val="bullet"/>
      <w:lvlText w:val=""/>
      <w:lvlJc w:val="left"/>
      <w:pPr>
        <w:ind w:left="5510" w:hanging="360"/>
      </w:pPr>
      <w:rPr>
        <w:rFonts w:ascii="Wingdings" w:hAnsi="Wingdings" w:hint="default"/>
      </w:rPr>
    </w:lvl>
  </w:abstractNum>
  <w:abstractNum w:abstractNumId="2" w15:restartNumberingAfterBreak="0">
    <w:nsid w:val="0C875B90"/>
    <w:multiLevelType w:val="hybridMultilevel"/>
    <w:tmpl w:val="E70AE812"/>
    <w:lvl w:ilvl="0" w:tplc="B45CCE26">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01734F"/>
    <w:multiLevelType w:val="hybridMultilevel"/>
    <w:tmpl w:val="ED1A8A4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9E4AAD"/>
    <w:multiLevelType w:val="hybridMultilevel"/>
    <w:tmpl w:val="6B7C036E"/>
    <w:lvl w:ilvl="0" w:tplc="6BCAC17E">
      <w:start w:val="1"/>
      <w:numFmt w:val="arabicAlpha"/>
      <w:lvlText w:val="%1-"/>
      <w:lvlJc w:val="left"/>
      <w:pPr>
        <w:ind w:left="551" w:hanging="360"/>
      </w:pPr>
      <w:rPr>
        <w:rFonts w:hint="default"/>
      </w:rPr>
    </w:lvl>
    <w:lvl w:ilvl="1" w:tplc="E2E4C8F8">
      <w:start w:val="1"/>
      <w:numFmt w:val="bullet"/>
      <w:lvlText w:val=""/>
      <w:lvlJc w:val="left"/>
      <w:pPr>
        <w:ind w:left="1271" w:hanging="360"/>
      </w:pPr>
      <w:rPr>
        <w:rFonts w:ascii="Symbol" w:hAnsi="Symbol" w:hint="default"/>
      </w:r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5" w15:restartNumberingAfterBreak="0">
    <w:nsid w:val="1AC65C50"/>
    <w:multiLevelType w:val="hybridMultilevel"/>
    <w:tmpl w:val="4C46ABEC"/>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15:restartNumberingAfterBreak="0">
    <w:nsid w:val="1F87452E"/>
    <w:multiLevelType w:val="hybridMultilevel"/>
    <w:tmpl w:val="80164752"/>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7" w15:restartNumberingAfterBreak="0">
    <w:nsid w:val="270E03C4"/>
    <w:multiLevelType w:val="hybridMultilevel"/>
    <w:tmpl w:val="523AF4C6"/>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8" w15:restartNumberingAfterBreak="0">
    <w:nsid w:val="32DE1FCC"/>
    <w:multiLevelType w:val="hybridMultilevel"/>
    <w:tmpl w:val="1CF2EEA8"/>
    <w:lvl w:ilvl="0" w:tplc="5F6E97D0">
      <w:start w:val="1"/>
      <w:numFmt w:val="decimal"/>
      <w:lvlText w:val="%1."/>
      <w:lvlJc w:val="left"/>
      <w:pPr>
        <w:ind w:left="1080" w:hanging="360"/>
      </w:pPr>
      <w:rPr>
        <w:rFonts w:asciiTheme="majorBidi" w:hAnsiTheme="majorBidi" w:cstheme="majorBidi"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6A30D8"/>
    <w:multiLevelType w:val="hybridMultilevel"/>
    <w:tmpl w:val="19C29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10031E"/>
    <w:multiLevelType w:val="hybridMultilevel"/>
    <w:tmpl w:val="00203610"/>
    <w:lvl w:ilvl="0" w:tplc="4190976E">
      <w:numFmt w:val="bullet"/>
      <w:lvlText w:val="-"/>
      <w:lvlJc w:val="left"/>
      <w:pPr>
        <w:ind w:left="507" w:hanging="360"/>
      </w:pPr>
      <w:rPr>
        <w:rFonts w:ascii="Simplified Arabic" w:eastAsia="Times New Roman" w:hAnsi="Simplified Arabic" w:cs="Simplified Arabic" w:hint="default"/>
      </w:rPr>
    </w:lvl>
    <w:lvl w:ilvl="1" w:tplc="04090003" w:tentative="1">
      <w:start w:val="1"/>
      <w:numFmt w:val="bullet"/>
      <w:lvlText w:val="o"/>
      <w:lvlJc w:val="left"/>
      <w:pPr>
        <w:ind w:left="1227" w:hanging="360"/>
      </w:pPr>
      <w:rPr>
        <w:rFonts w:ascii="Courier New" w:hAnsi="Courier New" w:cs="Courier New" w:hint="default"/>
      </w:rPr>
    </w:lvl>
    <w:lvl w:ilvl="2" w:tplc="04090005" w:tentative="1">
      <w:start w:val="1"/>
      <w:numFmt w:val="bullet"/>
      <w:lvlText w:val=""/>
      <w:lvlJc w:val="left"/>
      <w:pPr>
        <w:ind w:left="1947" w:hanging="360"/>
      </w:pPr>
      <w:rPr>
        <w:rFonts w:ascii="Wingdings" w:hAnsi="Wingdings" w:hint="default"/>
      </w:rPr>
    </w:lvl>
    <w:lvl w:ilvl="3" w:tplc="04090001" w:tentative="1">
      <w:start w:val="1"/>
      <w:numFmt w:val="bullet"/>
      <w:lvlText w:val=""/>
      <w:lvlJc w:val="left"/>
      <w:pPr>
        <w:ind w:left="2667" w:hanging="360"/>
      </w:pPr>
      <w:rPr>
        <w:rFonts w:ascii="Symbol" w:hAnsi="Symbol" w:hint="default"/>
      </w:rPr>
    </w:lvl>
    <w:lvl w:ilvl="4" w:tplc="04090003" w:tentative="1">
      <w:start w:val="1"/>
      <w:numFmt w:val="bullet"/>
      <w:lvlText w:val="o"/>
      <w:lvlJc w:val="left"/>
      <w:pPr>
        <w:ind w:left="3387" w:hanging="360"/>
      </w:pPr>
      <w:rPr>
        <w:rFonts w:ascii="Courier New" w:hAnsi="Courier New" w:cs="Courier New" w:hint="default"/>
      </w:rPr>
    </w:lvl>
    <w:lvl w:ilvl="5" w:tplc="04090005" w:tentative="1">
      <w:start w:val="1"/>
      <w:numFmt w:val="bullet"/>
      <w:lvlText w:val=""/>
      <w:lvlJc w:val="left"/>
      <w:pPr>
        <w:ind w:left="4107" w:hanging="360"/>
      </w:pPr>
      <w:rPr>
        <w:rFonts w:ascii="Wingdings" w:hAnsi="Wingdings" w:hint="default"/>
      </w:rPr>
    </w:lvl>
    <w:lvl w:ilvl="6" w:tplc="04090001" w:tentative="1">
      <w:start w:val="1"/>
      <w:numFmt w:val="bullet"/>
      <w:lvlText w:val=""/>
      <w:lvlJc w:val="left"/>
      <w:pPr>
        <w:ind w:left="4827" w:hanging="360"/>
      </w:pPr>
      <w:rPr>
        <w:rFonts w:ascii="Symbol" w:hAnsi="Symbol" w:hint="default"/>
      </w:rPr>
    </w:lvl>
    <w:lvl w:ilvl="7" w:tplc="04090003" w:tentative="1">
      <w:start w:val="1"/>
      <w:numFmt w:val="bullet"/>
      <w:lvlText w:val="o"/>
      <w:lvlJc w:val="left"/>
      <w:pPr>
        <w:ind w:left="5547" w:hanging="360"/>
      </w:pPr>
      <w:rPr>
        <w:rFonts w:ascii="Courier New" w:hAnsi="Courier New" w:cs="Courier New" w:hint="default"/>
      </w:rPr>
    </w:lvl>
    <w:lvl w:ilvl="8" w:tplc="04090005" w:tentative="1">
      <w:start w:val="1"/>
      <w:numFmt w:val="bullet"/>
      <w:lvlText w:val=""/>
      <w:lvlJc w:val="left"/>
      <w:pPr>
        <w:ind w:left="6267" w:hanging="360"/>
      </w:pPr>
      <w:rPr>
        <w:rFonts w:ascii="Wingdings" w:hAnsi="Wingdings" w:hint="default"/>
      </w:rPr>
    </w:lvl>
  </w:abstractNum>
  <w:abstractNum w:abstractNumId="11" w15:restartNumberingAfterBreak="0">
    <w:nsid w:val="3ECA021E"/>
    <w:multiLevelType w:val="hybridMultilevel"/>
    <w:tmpl w:val="F1806AAE"/>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2" w15:restartNumberingAfterBreak="0">
    <w:nsid w:val="4478004D"/>
    <w:multiLevelType w:val="hybridMultilevel"/>
    <w:tmpl w:val="6D306464"/>
    <w:lvl w:ilvl="0" w:tplc="EEE6B37E">
      <w:numFmt w:val="bullet"/>
      <w:lvlText w:val=""/>
      <w:lvlJc w:val="left"/>
      <w:pPr>
        <w:ind w:left="-173" w:hanging="360"/>
      </w:pPr>
      <w:rPr>
        <w:rFonts w:ascii="Symbol" w:eastAsia="Times New Roman" w:hAnsi="Symbol" w:cs="Simplified Arabic" w:hint="default"/>
      </w:rPr>
    </w:lvl>
    <w:lvl w:ilvl="1" w:tplc="04090003" w:tentative="1">
      <w:start w:val="1"/>
      <w:numFmt w:val="bullet"/>
      <w:lvlText w:val="o"/>
      <w:lvlJc w:val="left"/>
      <w:pPr>
        <w:ind w:left="547" w:hanging="360"/>
      </w:pPr>
      <w:rPr>
        <w:rFonts w:ascii="Courier New" w:hAnsi="Courier New" w:cs="Courier New" w:hint="default"/>
      </w:rPr>
    </w:lvl>
    <w:lvl w:ilvl="2" w:tplc="04090005" w:tentative="1">
      <w:start w:val="1"/>
      <w:numFmt w:val="bullet"/>
      <w:lvlText w:val=""/>
      <w:lvlJc w:val="left"/>
      <w:pPr>
        <w:ind w:left="1267" w:hanging="360"/>
      </w:pPr>
      <w:rPr>
        <w:rFonts w:ascii="Wingdings" w:hAnsi="Wingdings" w:hint="default"/>
      </w:rPr>
    </w:lvl>
    <w:lvl w:ilvl="3" w:tplc="04090001" w:tentative="1">
      <w:start w:val="1"/>
      <w:numFmt w:val="bullet"/>
      <w:lvlText w:val=""/>
      <w:lvlJc w:val="left"/>
      <w:pPr>
        <w:ind w:left="1987" w:hanging="360"/>
      </w:pPr>
      <w:rPr>
        <w:rFonts w:ascii="Symbol" w:hAnsi="Symbol" w:hint="default"/>
      </w:rPr>
    </w:lvl>
    <w:lvl w:ilvl="4" w:tplc="04090003" w:tentative="1">
      <w:start w:val="1"/>
      <w:numFmt w:val="bullet"/>
      <w:lvlText w:val="o"/>
      <w:lvlJc w:val="left"/>
      <w:pPr>
        <w:ind w:left="2707" w:hanging="360"/>
      </w:pPr>
      <w:rPr>
        <w:rFonts w:ascii="Courier New" w:hAnsi="Courier New" w:cs="Courier New" w:hint="default"/>
      </w:rPr>
    </w:lvl>
    <w:lvl w:ilvl="5" w:tplc="04090005" w:tentative="1">
      <w:start w:val="1"/>
      <w:numFmt w:val="bullet"/>
      <w:lvlText w:val=""/>
      <w:lvlJc w:val="left"/>
      <w:pPr>
        <w:ind w:left="3427" w:hanging="360"/>
      </w:pPr>
      <w:rPr>
        <w:rFonts w:ascii="Wingdings" w:hAnsi="Wingdings" w:hint="default"/>
      </w:rPr>
    </w:lvl>
    <w:lvl w:ilvl="6" w:tplc="04090001" w:tentative="1">
      <w:start w:val="1"/>
      <w:numFmt w:val="bullet"/>
      <w:lvlText w:val=""/>
      <w:lvlJc w:val="left"/>
      <w:pPr>
        <w:ind w:left="4147" w:hanging="360"/>
      </w:pPr>
      <w:rPr>
        <w:rFonts w:ascii="Symbol" w:hAnsi="Symbol" w:hint="default"/>
      </w:rPr>
    </w:lvl>
    <w:lvl w:ilvl="7" w:tplc="04090003" w:tentative="1">
      <w:start w:val="1"/>
      <w:numFmt w:val="bullet"/>
      <w:lvlText w:val="o"/>
      <w:lvlJc w:val="left"/>
      <w:pPr>
        <w:ind w:left="4867" w:hanging="360"/>
      </w:pPr>
      <w:rPr>
        <w:rFonts w:ascii="Courier New" w:hAnsi="Courier New" w:cs="Courier New" w:hint="default"/>
      </w:rPr>
    </w:lvl>
    <w:lvl w:ilvl="8" w:tplc="04090005" w:tentative="1">
      <w:start w:val="1"/>
      <w:numFmt w:val="bullet"/>
      <w:lvlText w:val=""/>
      <w:lvlJc w:val="left"/>
      <w:pPr>
        <w:ind w:left="5587" w:hanging="360"/>
      </w:pPr>
      <w:rPr>
        <w:rFonts w:ascii="Wingdings" w:hAnsi="Wingdings" w:hint="default"/>
      </w:rPr>
    </w:lvl>
  </w:abstractNum>
  <w:abstractNum w:abstractNumId="13" w15:restartNumberingAfterBreak="0">
    <w:nsid w:val="483267C5"/>
    <w:multiLevelType w:val="hybridMultilevel"/>
    <w:tmpl w:val="AE6CF5F6"/>
    <w:lvl w:ilvl="0" w:tplc="7652A9E8">
      <w:start w:val="1"/>
      <w:numFmt w:val="decimal"/>
      <w:lvlText w:val="%1."/>
      <w:lvlJc w:val="left"/>
      <w:pPr>
        <w:ind w:left="720" w:hanging="360"/>
      </w:pPr>
      <w:rPr>
        <w:rFonts w:asciiTheme="majorBidi" w:hAnsiTheme="majorBidi" w:cstheme="maj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8C08AB"/>
    <w:multiLevelType w:val="hybridMultilevel"/>
    <w:tmpl w:val="59AC939E"/>
    <w:lvl w:ilvl="0" w:tplc="0360EFF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B392F"/>
    <w:multiLevelType w:val="hybridMultilevel"/>
    <w:tmpl w:val="7DE8B8E2"/>
    <w:lvl w:ilvl="0" w:tplc="3A123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A64358"/>
    <w:multiLevelType w:val="hybridMultilevel"/>
    <w:tmpl w:val="3E046D8A"/>
    <w:lvl w:ilvl="0" w:tplc="D1AC6230">
      <w:numFmt w:val="bullet"/>
      <w:lvlText w:val="-"/>
      <w:lvlJc w:val="left"/>
      <w:pPr>
        <w:ind w:left="-250" w:hanging="360"/>
      </w:pPr>
      <w:rPr>
        <w:rFonts w:ascii="Simplified Arabic" w:eastAsia="Times New Roman" w:hAnsi="Simplified Arabic" w:cs="Simplified Arabic" w:hint="default"/>
      </w:rPr>
    </w:lvl>
    <w:lvl w:ilvl="1" w:tplc="04090003" w:tentative="1">
      <w:start w:val="1"/>
      <w:numFmt w:val="bullet"/>
      <w:lvlText w:val="o"/>
      <w:lvlJc w:val="left"/>
      <w:pPr>
        <w:ind w:left="470" w:hanging="360"/>
      </w:pPr>
      <w:rPr>
        <w:rFonts w:ascii="Courier New" w:hAnsi="Courier New" w:cs="Courier New" w:hint="default"/>
      </w:rPr>
    </w:lvl>
    <w:lvl w:ilvl="2" w:tplc="04090005" w:tentative="1">
      <w:start w:val="1"/>
      <w:numFmt w:val="bullet"/>
      <w:lvlText w:val=""/>
      <w:lvlJc w:val="left"/>
      <w:pPr>
        <w:ind w:left="1190" w:hanging="360"/>
      </w:pPr>
      <w:rPr>
        <w:rFonts w:ascii="Wingdings" w:hAnsi="Wingdings" w:hint="default"/>
      </w:rPr>
    </w:lvl>
    <w:lvl w:ilvl="3" w:tplc="04090001" w:tentative="1">
      <w:start w:val="1"/>
      <w:numFmt w:val="bullet"/>
      <w:lvlText w:val=""/>
      <w:lvlJc w:val="left"/>
      <w:pPr>
        <w:ind w:left="1910" w:hanging="360"/>
      </w:pPr>
      <w:rPr>
        <w:rFonts w:ascii="Symbol" w:hAnsi="Symbol" w:hint="default"/>
      </w:rPr>
    </w:lvl>
    <w:lvl w:ilvl="4" w:tplc="04090003" w:tentative="1">
      <w:start w:val="1"/>
      <w:numFmt w:val="bullet"/>
      <w:lvlText w:val="o"/>
      <w:lvlJc w:val="left"/>
      <w:pPr>
        <w:ind w:left="2630" w:hanging="360"/>
      </w:pPr>
      <w:rPr>
        <w:rFonts w:ascii="Courier New" w:hAnsi="Courier New" w:cs="Courier New" w:hint="default"/>
      </w:rPr>
    </w:lvl>
    <w:lvl w:ilvl="5" w:tplc="04090005" w:tentative="1">
      <w:start w:val="1"/>
      <w:numFmt w:val="bullet"/>
      <w:lvlText w:val=""/>
      <w:lvlJc w:val="left"/>
      <w:pPr>
        <w:ind w:left="3350" w:hanging="360"/>
      </w:pPr>
      <w:rPr>
        <w:rFonts w:ascii="Wingdings" w:hAnsi="Wingdings" w:hint="default"/>
      </w:rPr>
    </w:lvl>
    <w:lvl w:ilvl="6" w:tplc="04090001" w:tentative="1">
      <w:start w:val="1"/>
      <w:numFmt w:val="bullet"/>
      <w:lvlText w:val=""/>
      <w:lvlJc w:val="left"/>
      <w:pPr>
        <w:ind w:left="4070" w:hanging="360"/>
      </w:pPr>
      <w:rPr>
        <w:rFonts w:ascii="Symbol" w:hAnsi="Symbol" w:hint="default"/>
      </w:rPr>
    </w:lvl>
    <w:lvl w:ilvl="7" w:tplc="04090003" w:tentative="1">
      <w:start w:val="1"/>
      <w:numFmt w:val="bullet"/>
      <w:lvlText w:val="o"/>
      <w:lvlJc w:val="left"/>
      <w:pPr>
        <w:ind w:left="4790" w:hanging="360"/>
      </w:pPr>
      <w:rPr>
        <w:rFonts w:ascii="Courier New" w:hAnsi="Courier New" w:cs="Courier New" w:hint="default"/>
      </w:rPr>
    </w:lvl>
    <w:lvl w:ilvl="8" w:tplc="04090005" w:tentative="1">
      <w:start w:val="1"/>
      <w:numFmt w:val="bullet"/>
      <w:lvlText w:val=""/>
      <w:lvlJc w:val="left"/>
      <w:pPr>
        <w:ind w:left="5510" w:hanging="360"/>
      </w:pPr>
      <w:rPr>
        <w:rFonts w:ascii="Wingdings" w:hAnsi="Wingdings" w:hint="default"/>
      </w:rPr>
    </w:lvl>
  </w:abstractNum>
  <w:abstractNum w:abstractNumId="17" w15:restartNumberingAfterBreak="0">
    <w:nsid w:val="57EE7C4F"/>
    <w:multiLevelType w:val="hybridMultilevel"/>
    <w:tmpl w:val="0FDA6C0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7C24E2A"/>
    <w:multiLevelType w:val="hybridMultilevel"/>
    <w:tmpl w:val="B010D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744D2"/>
    <w:multiLevelType w:val="hybridMultilevel"/>
    <w:tmpl w:val="FF8892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E0C26"/>
    <w:multiLevelType w:val="hybridMultilevel"/>
    <w:tmpl w:val="63C6252C"/>
    <w:lvl w:ilvl="0" w:tplc="04090001">
      <w:start w:val="1"/>
      <w:numFmt w:val="bullet"/>
      <w:lvlText w:val=""/>
      <w:lvlJc w:val="left"/>
      <w:pPr>
        <w:ind w:left="110" w:hanging="360"/>
      </w:pPr>
      <w:rPr>
        <w:rFonts w:ascii="Symbol" w:hAnsi="Symbol" w:hint="default"/>
      </w:rPr>
    </w:lvl>
    <w:lvl w:ilvl="1" w:tplc="04090003" w:tentative="1">
      <w:start w:val="1"/>
      <w:numFmt w:val="bullet"/>
      <w:lvlText w:val="o"/>
      <w:lvlJc w:val="left"/>
      <w:pPr>
        <w:ind w:left="830" w:hanging="360"/>
      </w:pPr>
      <w:rPr>
        <w:rFonts w:ascii="Courier New" w:hAnsi="Courier New" w:cs="Courier New" w:hint="default"/>
      </w:rPr>
    </w:lvl>
    <w:lvl w:ilvl="2" w:tplc="04090005" w:tentative="1">
      <w:start w:val="1"/>
      <w:numFmt w:val="bullet"/>
      <w:lvlText w:val=""/>
      <w:lvlJc w:val="left"/>
      <w:pPr>
        <w:ind w:left="1550" w:hanging="360"/>
      </w:pPr>
      <w:rPr>
        <w:rFonts w:ascii="Wingdings" w:hAnsi="Wingdings" w:hint="default"/>
      </w:rPr>
    </w:lvl>
    <w:lvl w:ilvl="3" w:tplc="04090001" w:tentative="1">
      <w:start w:val="1"/>
      <w:numFmt w:val="bullet"/>
      <w:lvlText w:val=""/>
      <w:lvlJc w:val="left"/>
      <w:pPr>
        <w:ind w:left="2270" w:hanging="360"/>
      </w:pPr>
      <w:rPr>
        <w:rFonts w:ascii="Symbol" w:hAnsi="Symbol" w:hint="default"/>
      </w:rPr>
    </w:lvl>
    <w:lvl w:ilvl="4" w:tplc="04090003" w:tentative="1">
      <w:start w:val="1"/>
      <w:numFmt w:val="bullet"/>
      <w:lvlText w:val="o"/>
      <w:lvlJc w:val="left"/>
      <w:pPr>
        <w:ind w:left="2990" w:hanging="360"/>
      </w:pPr>
      <w:rPr>
        <w:rFonts w:ascii="Courier New" w:hAnsi="Courier New" w:cs="Courier New" w:hint="default"/>
      </w:rPr>
    </w:lvl>
    <w:lvl w:ilvl="5" w:tplc="04090005" w:tentative="1">
      <w:start w:val="1"/>
      <w:numFmt w:val="bullet"/>
      <w:lvlText w:val=""/>
      <w:lvlJc w:val="left"/>
      <w:pPr>
        <w:ind w:left="3710" w:hanging="360"/>
      </w:pPr>
      <w:rPr>
        <w:rFonts w:ascii="Wingdings" w:hAnsi="Wingdings" w:hint="default"/>
      </w:rPr>
    </w:lvl>
    <w:lvl w:ilvl="6" w:tplc="04090001" w:tentative="1">
      <w:start w:val="1"/>
      <w:numFmt w:val="bullet"/>
      <w:lvlText w:val=""/>
      <w:lvlJc w:val="left"/>
      <w:pPr>
        <w:ind w:left="4430" w:hanging="360"/>
      </w:pPr>
      <w:rPr>
        <w:rFonts w:ascii="Symbol" w:hAnsi="Symbol" w:hint="default"/>
      </w:rPr>
    </w:lvl>
    <w:lvl w:ilvl="7" w:tplc="04090003" w:tentative="1">
      <w:start w:val="1"/>
      <w:numFmt w:val="bullet"/>
      <w:lvlText w:val="o"/>
      <w:lvlJc w:val="left"/>
      <w:pPr>
        <w:ind w:left="5150" w:hanging="360"/>
      </w:pPr>
      <w:rPr>
        <w:rFonts w:ascii="Courier New" w:hAnsi="Courier New" w:cs="Courier New" w:hint="default"/>
      </w:rPr>
    </w:lvl>
    <w:lvl w:ilvl="8" w:tplc="04090005" w:tentative="1">
      <w:start w:val="1"/>
      <w:numFmt w:val="bullet"/>
      <w:lvlText w:val=""/>
      <w:lvlJc w:val="left"/>
      <w:pPr>
        <w:ind w:left="5870" w:hanging="360"/>
      </w:pPr>
      <w:rPr>
        <w:rFonts w:ascii="Wingdings" w:hAnsi="Wingdings" w:hint="default"/>
      </w:rPr>
    </w:lvl>
  </w:abstractNum>
  <w:abstractNum w:abstractNumId="21" w15:restartNumberingAfterBreak="0">
    <w:nsid w:val="77CB04E1"/>
    <w:multiLevelType w:val="hybridMultilevel"/>
    <w:tmpl w:val="A4E6A6F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7F0E13EB"/>
    <w:multiLevelType w:val="hybridMultilevel"/>
    <w:tmpl w:val="EB8858F2"/>
    <w:lvl w:ilvl="0" w:tplc="0F6E7334">
      <w:numFmt w:val="bullet"/>
      <w:lvlText w:val="-"/>
      <w:lvlJc w:val="left"/>
      <w:pPr>
        <w:ind w:left="200" w:hanging="360"/>
      </w:pPr>
      <w:rPr>
        <w:rFonts w:ascii="Simplified Arabic" w:eastAsia="Times New Roman" w:hAnsi="Simplified Arabic" w:cs="Simplified Arabic" w:hint="default"/>
      </w:rPr>
    </w:lvl>
    <w:lvl w:ilvl="1" w:tplc="04090003" w:tentative="1">
      <w:start w:val="1"/>
      <w:numFmt w:val="bullet"/>
      <w:lvlText w:val="o"/>
      <w:lvlJc w:val="left"/>
      <w:pPr>
        <w:ind w:left="920" w:hanging="360"/>
      </w:pPr>
      <w:rPr>
        <w:rFonts w:ascii="Courier New" w:hAnsi="Courier New" w:cs="Courier New" w:hint="default"/>
      </w:rPr>
    </w:lvl>
    <w:lvl w:ilvl="2" w:tplc="04090005" w:tentative="1">
      <w:start w:val="1"/>
      <w:numFmt w:val="bullet"/>
      <w:lvlText w:val=""/>
      <w:lvlJc w:val="left"/>
      <w:pPr>
        <w:ind w:left="1640" w:hanging="360"/>
      </w:pPr>
      <w:rPr>
        <w:rFonts w:ascii="Wingdings" w:hAnsi="Wingdings" w:hint="default"/>
      </w:rPr>
    </w:lvl>
    <w:lvl w:ilvl="3" w:tplc="04090001" w:tentative="1">
      <w:start w:val="1"/>
      <w:numFmt w:val="bullet"/>
      <w:lvlText w:val=""/>
      <w:lvlJc w:val="left"/>
      <w:pPr>
        <w:ind w:left="2360" w:hanging="360"/>
      </w:pPr>
      <w:rPr>
        <w:rFonts w:ascii="Symbol" w:hAnsi="Symbol" w:hint="default"/>
      </w:rPr>
    </w:lvl>
    <w:lvl w:ilvl="4" w:tplc="04090003" w:tentative="1">
      <w:start w:val="1"/>
      <w:numFmt w:val="bullet"/>
      <w:lvlText w:val="o"/>
      <w:lvlJc w:val="left"/>
      <w:pPr>
        <w:ind w:left="3080" w:hanging="360"/>
      </w:pPr>
      <w:rPr>
        <w:rFonts w:ascii="Courier New" w:hAnsi="Courier New" w:cs="Courier New" w:hint="default"/>
      </w:rPr>
    </w:lvl>
    <w:lvl w:ilvl="5" w:tplc="04090005" w:tentative="1">
      <w:start w:val="1"/>
      <w:numFmt w:val="bullet"/>
      <w:lvlText w:val=""/>
      <w:lvlJc w:val="left"/>
      <w:pPr>
        <w:ind w:left="3800" w:hanging="360"/>
      </w:pPr>
      <w:rPr>
        <w:rFonts w:ascii="Wingdings" w:hAnsi="Wingdings" w:hint="default"/>
      </w:rPr>
    </w:lvl>
    <w:lvl w:ilvl="6" w:tplc="04090001" w:tentative="1">
      <w:start w:val="1"/>
      <w:numFmt w:val="bullet"/>
      <w:lvlText w:val=""/>
      <w:lvlJc w:val="left"/>
      <w:pPr>
        <w:ind w:left="4520" w:hanging="360"/>
      </w:pPr>
      <w:rPr>
        <w:rFonts w:ascii="Symbol" w:hAnsi="Symbol" w:hint="default"/>
      </w:rPr>
    </w:lvl>
    <w:lvl w:ilvl="7" w:tplc="04090003" w:tentative="1">
      <w:start w:val="1"/>
      <w:numFmt w:val="bullet"/>
      <w:lvlText w:val="o"/>
      <w:lvlJc w:val="left"/>
      <w:pPr>
        <w:ind w:left="5240" w:hanging="360"/>
      </w:pPr>
      <w:rPr>
        <w:rFonts w:ascii="Courier New" w:hAnsi="Courier New" w:cs="Courier New" w:hint="default"/>
      </w:rPr>
    </w:lvl>
    <w:lvl w:ilvl="8" w:tplc="04090005" w:tentative="1">
      <w:start w:val="1"/>
      <w:numFmt w:val="bullet"/>
      <w:lvlText w:val=""/>
      <w:lvlJc w:val="left"/>
      <w:pPr>
        <w:ind w:left="5960" w:hanging="360"/>
      </w:pPr>
      <w:rPr>
        <w:rFonts w:ascii="Wingdings" w:hAnsi="Wingdings" w:hint="default"/>
      </w:rPr>
    </w:lvl>
  </w:abstractNum>
  <w:num w:numId="1">
    <w:abstractNumId w:val="12"/>
  </w:num>
  <w:num w:numId="2">
    <w:abstractNumId w:val="18"/>
  </w:num>
  <w:num w:numId="3">
    <w:abstractNumId w:val="14"/>
  </w:num>
  <w:num w:numId="4">
    <w:abstractNumId w:val="10"/>
  </w:num>
  <w:num w:numId="5">
    <w:abstractNumId w:val="6"/>
  </w:num>
  <w:num w:numId="6">
    <w:abstractNumId w:val="7"/>
  </w:num>
  <w:num w:numId="7">
    <w:abstractNumId w:val="11"/>
  </w:num>
  <w:num w:numId="8">
    <w:abstractNumId w:val="22"/>
  </w:num>
  <w:num w:numId="9">
    <w:abstractNumId w:val="2"/>
  </w:num>
  <w:num w:numId="10">
    <w:abstractNumId w:val="4"/>
  </w:num>
  <w:num w:numId="11">
    <w:abstractNumId w:val="20"/>
  </w:num>
  <w:num w:numId="12">
    <w:abstractNumId w:val="19"/>
  </w:num>
  <w:num w:numId="13">
    <w:abstractNumId w:val="21"/>
  </w:num>
  <w:num w:numId="14">
    <w:abstractNumId w:val="9"/>
  </w:num>
  <w:num w:numId="15">
    <w:abstractNumId w:val="15"/>
  </w:num>
  <w:num w:numId="16">
    <w:abstractNumId w:val="0"/>
  </w:num>
  <w:num w:numId="17">
    <w:abstractNumId w:val="3"/>
  </w:num>
  <w:num w:numId="18">
    <w:abstractNumId w:val="13"/>
  </w:num>
  <w:num w:numId="19">
    <w:abstractNumId w:val="8"/>
  </w:num>
  <w:num w:numId="20">
    <w:abstractNumId w:val="1"/>
  </w:num>
  <w:num w:numId="21">
    <w:abstractNumId w:val="16"/>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06"/>
    <w:rsid w:val="000029D7"/>
    <w:rsid w:val="000031F4"/>
    <w:rsid w:val="000068DD"/>
    <w:rsid w:val="00007AB6"/>
    <w:rsid w:val="00014863"/>
    <w:rsid w:val="000248B6"/>
    <w:rsid w:val="00026D71"/>
    <w:rsid w:val="00033E2D"/>
    <w:rsid w:val="00034D66"/>
    <w:rsid w:val="00043068"/>
    <w:rsid w:val="0005042C"/>
    <w:rsid w:val="000516E7"/>
    <w:rsid w:val="000603F9"/>
    <w:rsid w:val="00062A46"/>
    <w:rsid w:val="000732A8"/>
    <w:rsid w:val="00090AC0"/>
    <w:rsid w:val="00095571"/>
    <w:rsid w:val="0009706B"/>
    <w:rsid w:val="000A1218"/>
    <w:rsid w:val="000A6300"/>
    <w:rsid w:val="000A7E6E"/>
    <w:rsid w:val="000C49AD"/>
    <w:rsid w:val="000D0649"/>
    <w:rsid w:val="000E3AC6"/>
    <w:rsid w:val="000E62A4"/>
    <w:rsid w:val="0010406A"/>
    <w:rsid w:val="00107A86"/>
    <w:rsid w:val="00111133"/>
    <w:rsid w:val="00116980"/>
    <w:rsid w:val="00122DBC"/>
    <w:rsid w:val="0013254E"/>
    <w:rsid w:val="00133D38"/>
    <w:rsid w:val="00135B18"/>
    <w:rsid w:val="00141A2E"/>
    <w:rsid w:val="00144EF7"/>
    <w:rsid w:val="00151B78"/>
    <w:rsid w:val="0017051A"/>
    <w:rsid w:val="00174693"/>
    <w:rsid w:val="00176E5C"/>
    <w:rsid w:val="001818E4"/>
    <w:rsid w:val="001839B0"/>
    <w:rsid w:val="001859D7"/>
    <w:rsid w:val="00194748"/>
    <w:rsid w:val="00195AB5"/>
    <w:rsid w:val="001B366E"/>
    <w:rsid w:val="001C47BF"/>
    <w:rsid w:val="001C66E8"/>
    <w:rsid w:val="001D5708"/>
    <w:rsid w:val="001E05EB"/>
    <w:rsid w:val="001E13A8"/>
    <w:rsid w:val="001E1B5B"/>
    <w:rsid w:val="001F72AC"/>
    <w:rsid w:val="00201311"/>
    <w:rsid w:val="00206B05"/>
    <w:rsid w:val="00217593"/>
    <w:rsid w:val="0022059B"/>
    <w:rsid w:val="002245A3"/>
    <w:rsid w:val="00226BFD"/>
    <w:rsid w:val="00240C34"/>
    <w:rsid w:val="002417C4"/>
    <w:rsid w:val="00256D79"/>
    <w:rsid w:val="00266ECE"/>
    <w:rsid w:val="00273EE5"/>
    <w:rsid w:val="0028492D"/>
    <w:rsid w:val="002A61A1"/>
    <w:rsid w:val="002B0958"/>
    <w:rsid w:val="002B48FA"/>
    <w:rsid w:val="002D60A8"/>
    <w:rsid w:val="002F2F17"/>
    <w:rsid w:val="0030206B"/>
    <w:rsid w:val="00321EF0"/>
    <w:rsid w:val="003265BD"/>
    <w:rsid w:val="003276E3"/>
    <w:rsid w:val="00363B99"/>
    <w:rsid w:val="00363F34"/>
    <w:rsid w:val="00367855"/>
    <w:rsid w:val="00375309"/>
    <w:rsid w:val="00383F35"/>
    <w:rsid w:val="00387263"/>
    <w:rsid w:val="00387E89"/>
    <w:rsid w:val="00390312"/>
    <w:rsid w:val="003A1974"/>
    <w:rsid w:val="003A55DF"/>
    <w:rsid w:val="003B13FC"/>
    <w:rsid w:val="003B1B7A"/>
    <w:rsid w:val="003C3D26"/>
    <w:rsid w:val="003D17FA"/>
    <w:rsid w:val="003D5730"/>
    <w:rsid w:val="003D77E0"/>
    <w:rsid w:val="003E048A"/>
    <w:rsid w:val="003E0930"/>
    <w:rsid w:val="003E3BD9"/>
    <w:rsid w:val="003E7577"/>
    <w:rsid w:val="00401586"/>
    <w:rsid w:val="00415021"/>
    <w:rsid w:val="004173A0"/>
    <w:rsid w:val="00421540"/>
    <w:rsid w:val="00421EAB"/>
    <w:rsid w:val="004241B8"/>
    <w:rsid w:val="00427A85"/>
    <w:rsid w:val="00442B95"/>
    <w:rsid w:val="0044582B"/>
    <w:rsid w:val="00461290"/>
    <w:rsid w:val="004708C7"/>
    <w:rsid w:val="00471C69"/>
    <w:rsid w:val="00473980"/>
    <w:rsid w:val="00480712"/>
    <w:rsid w:val="0048128E"/>
    <w:rsid w:val="00484308"/>
    <w:rsid w:val="004A66AD"/>
    <w:rsid w:val="004B4E2F"/>
    <w:rsid w:val="004E0106"/>
    <w:rsid w:val="004E065E"/>
    <w:rsid w:val="004F17E1"/>
    <w:rsid w:val="004F7C1B"/>
    <w:rsid w:val="00501608"/>
    <w:rsid w:val="00513CB9"/>
    <w:rsid w:val="00565A4A"/>
    <w:rsid w:val="00574C70"/>
    <w:rsid w:val="0058478A"/>
    <w:rsid w:val="005854AF"/>
    <w:rsid w:val="00595586"/>
    <w:rsid w:val="005A0F35"/>
    <w:rsid w:val="005A594A"/>
    <w:rsid w:val="005B2897"/>
    <w:rsid w:val="005B7F79"/>
    <w:rsid w:val="005C0015"/>
    <w:rsid w:val="005D5F29"/>
    <w:rsid w:val="006000CB"/>
    <w:rsid w:val="006106F8"/>
    <w:rsid w:val="006143C9"/>
    <w:rsid w:val="0062028E"/>
    <w:rsid w:val="0063073F"/>
    <w:rsid w:val="00634C69"/>
    <w:rsid w:val="00647876"/>
    <w:rsid w:val="00664DBD"/>
    <w:rsid w:val="00672026"/>
    <w:rsid w:val="0068625A"/>
    <w:rsid w:val="00686875"/>
    <w:rsid w:val="006877D5"/>
    <w:rsid w:val="00687BBB"/>
    <w:rsid w:val="00693772"/>
    <w:rsid w:val="006972DB"/>
    <w:rsid w:val="006B0AAF"/>
    <w:rsid w:val="006B2722"/>
    <w:rsid w:val="006B56BC"/>
    <w:rsid w:val="006C2AC4"/>
    <w:rsid w:val="006C4FC4"/>
    <w:rsid w:val="006D41EC"/>
    <w:rsid w:val="006E15A2"/>
    <w:rsid w:val="006E2704"/>
    <w:rsid w:val="00703ED4"/>
    <w:rsid w:val="0070665D"/>
    <w:rsid w:val="00707B20"/>
    <w:rsid w:val="007161E4"/>
    <w:rsid w:val="00737FE0"/>
    <w:rsid w:val="007408B7"/>
    <w:rsid w:val="00755C6D"/>
    <w:rsid w:val="00776F3E"/>
    <w:rsid w:val="007A079D"/>
    <w:rsid w:val="007B47A2"/>
    <w:rsid w:val="007C362E"/>
    <w:rsid w:val="007C3B44"/>
    <w:rsid w:val="007C639B"/>
    <w:rsid w:val="007E1A36"/>
    <w:rsid w:val="007E2A86"/>
    <w:rsid w:val="007E2D70"/>
    <w:rsid w:val="007F47A5"/>
    <w:rsid w:val="008118B1"/>
    <w:rsid w:val="008257F0"/>
    <w:rsid w:val="00841E3D"/>
    <w:rsid w:val="00842F2B"/>
    <w:rsid w:val="00852E9F"/>
    <w:rsid w:val="0086616D"/>
    <w:rsid w:val="00870C4A"/>
    <w:rsid w:val="00874BAA"/>
    <w:rsid w:val="00880268"/>
    <w:rsid w:val="0088789E"/>
    <w:rsid w:val="00890575"/>
    <w:rsid w:val="00895BD8"/>
    <w:rsid w:val="008A1A4B"/>
    <w:rsid w:val="008A49C1"/>
    <w:rsid w:val="008A70E0"/>
    <w:rsid w:val="008B133A"/>
    <w:rsid w:val="008B2F2D"/>
    <w:rsid w:val="008C0ED5"/>
    <w:rsid w:val="008C25E5"/>
    <w:rsid w:val="008C4A40"/>
    <w:rsid w:val="008C5D36"/>
    <w:rsid w:val="008C7872"/>
    <w:rsid w:val="008D0703"/>
    <w:rsid w:val="008F692A"/>
    <w:rsid w:val="009021E7"/>
    <w:rsid w:val="00904EA4"/>
    <w:rsid w:val="0091655C"/>
    <w:rsid w:val="0091669B"/>
    <w:rsid w:val="00926A08"/>
    <w:rsid w:val="00932A6F"/>
    <w:rsid w:val="0094040A"/>
    <w:rsid w:val="00941A97"/>
    <w:rsid w:val="00946E21"/>
    <w:rsid w:val="009571FA"/>
    <w:rsid w:val="00993DB9"/>
    <w:rsid w:val="009974F0"/>
    <w:rsid w:val="009A3DDC"/>
    <w:rsid w:val="009A5526"/>
    <w:rsid w:val="009C6B64"/>
    <w:rsid w:val="009D3D29"/>
    <w:rsid w:val="009D3FC7"/>
    <w:rsid w:val="009F03E9"/>
    <w:rsid w:val="009F67A0"/>
    <w:rsid w:val="00A00C54"/>
    <w:rsid w:val="00A00D0D"/>
    <w:rsid w:val="00A25A07"/>
    <w:rsid w:val="00A26EF4"/>
    <w:rsid w:val="00A50D31"/>
    <w:rsid w:val="00A628F1"/>
    <w:rsid w:val="00A66188"/>
    <w:rsid w:val="00A849D8"/>
    <w:rsid w:val="00A87A27"/>
    <w:rsid w:val="00A9028B"/>
    <w:rsid w:val="00A96699"/>
    <w:rsid w:val="00AA7526"/>
    <w:rsid w:val="00AB1E2C"/>
    <w:rsid w:val="00AD510A"/>
    <w:rsid w:val="00AE111B"/>
    <w:rsid w:val="00AE2D34"/>
    <w:rsid w:val="00AE42B9"/>
    <w:rsid w:val="00AF0BD2"/>
    <w:rsid w:val="00AF6465"/>
    <w:rsid w:val="00B05A51"/>
    <w:rsid w:val="00B245B0"/>
    <w:rsid w:val="00B24732"/>
    <w:rsid w:val="00B332DF"/>
    <w:rsid w:val="00B34674"/>
    <w:rsid w:val="00B37960"/>
    <w:rsid w:val="00B42E1A"/>
    <w:rsid w:val="00B46A2B"/>
    <w:rsid w:val="00B75E07"/>
    <w:rsid w:val="00B873CE"/>
    <w:rsid w:val="00B92207"/>
    <w:rsid w:val="00BA30DB"/>
    <w:rsid w:val="00BA44EE"/>
    <w:rsid w:val="00BB1457"/>
    <w:rsid w:val="00BC18CC"/>
    <w:rsid w:val="00BC39F6"/>
    <w:rsid w:val="00BD0A8F"/>
    <w:rsid w:val="00BE0CBF"/>
    <w:rsid w:val="00BF5FCD"/>
    <w:rsid w:val="00C01F5E"/>
    <w:rsid w:val="00C04576"/>
    <w:rsid w:val="00C10B24"/>
    <w:rsid w:val="00C42C51"/>
    <w:rsid w:val="00C44EC1"/>
    <w:rsid w:val="00C4742F"/>
    <w:rsid w:val="00C51F6F"/>
    <w:rsid w:val="00C6293D"/>
    <w:rsid w:val="00C83BE3"/>
    <w:rsid w:val="00CA1F3A"/>
    <w:rsid w:val="00CA5102"/>
    <w:rsid w:val="00CC3611"/>
    <w:rsid w:val="00CC6368"/>
    <w:rsid w:val="00CD6C35"/>
    <w:rsid w:val="00CE4E8D"/>
    <w:rsid w:val="00CE4F36"/>
    <w:rsid w:val="00CF305B"/>
    <w:rsid w:val="00CF3585"/>
    <w:rsid w:val="00D05B1E"/>
    <w:rsid w:val="00D22D26"/>
    <w:rsid w:val="00D3518F"/>
    <w:rsid w:val="00D5250A"/>
    <w:rsid w:val="00D537B6"/>
    <w:rsid w:val="00D5463E"/>
    <w:rsid w:val="00D71978"/>
    <w:rsid w:val="00D73754"/>
    <w:rsid w:val="00D74590"/>
    <w:rsid w:val="00D80C1B"/>
    <w:rsid w:val="00D8679E"/>
    <w:rsid w:val="00D86AD9"/>
    <w:rsid w:val="00D8746C"/>
    <w:rsid w:val="00D91A8C"/>
    <w:rsid w:val="00D96094"/>
    <w:rsid w:val="00DA3082"/>
    <w:rsid w:val="00DA30B5"/>
    <w:rsid w:val="00DB4634"/>
    <w:rsid w:val="00DB5F9A"/>
    <w:rsid w:val="00DC384F"/>
    <w:rsid w:val="00DC54B1"/>
    <w:rsid w:val="00DE0971"/>
    <w:rsid w:val="00DE19C5"/>
    <w:rsid w:val="00DE2D8F"/>
    <w:rsid w:val="00DE2E8B"/>
    <w:rsid w:val="00DF6EF4"/>
    <w:rsid w:val="00E06176"/>
    <w:rsid w:val="00E1121F"/>
    <w:rsid w:val="00E339B1"/>
    <w:rsid w:val="00E3424B"/>
    <w:rsid w:val="00E37DF4"/>
    <w:rsid w:val="00E440A5"/>
    <w:rsid w:val="00E47390"/>
    <w:rsid w:val="00E62138"/>
    <w:rsid w:val="00E70269"/>
    <w:rsid w:val="00E83ECD"/>
    <w:rsid w:val="00E86C06"/>
    <w:rsid w:val="00EA52D1"/>
    <w:rsid w:val="00EC2372"/>
    <w:rsid w:val="00EC462F"/>
    <w:rsid w:val="00ED3D69"/>
    <w:rsid w:val="00EE0D67"/>
    <w:rsid w:val="00EE3B2E"/>
    <w:rsid w:val="00F00E68"/>
    <w:rsid w:val="00F026D2"/>
    <w:rsid w:val="00F342F2"/>
    <w:rsid w:val="00F41082"/>
    <w:rsid w:val="00F44736"/>
    <w:rsid w:val="00F457A8"/>
    <w:rsid w:val="00F52226"/>
    <w:rsid w:val="00F71C27"/>
    <w:rsid w:val="00F73384"/>
    <w:rsid w:val="00F97B4D"/>
    <w:rsid w:val="00FB3C97"/>
    <w:rsid w:val="00FD4485"/>
    <w:rsid w:val="00FE2C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BC22C"/>
  <w15:chartTrackingRefBased/>
  <w15:docId w15:val="{E47BF0DE-DB7A-4409-AE53-79919693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Simplified Arabic"/>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106"/>
    <w:pPr>
      <w:bidi/>
      <w:spacing w:after="0" w:line="240" w:lineRule="auto"/>
    </w:pPr>
    <w:rPr>
      <w:rFonts w:ascii="Century" w:eastAsia="Times New Roman" w:hAnsi="Centur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0106"/>
    <w:pPr>
      <w:tabs>
        <w:tab w:val="center" w:pos="4320"/>
        <w:tab w:val="right" w:pos="8640"/>
      </w:tabs>
    </w:pPr>
  </w:style>
  <w:style w:type="character" w:customStyle="1" w:styleId="HeaderChar">
    <w:name w:val="Header Char"/>
    <w:basedOn w:val="DefaultParagraphFont"/>
    <w:link w:val="Header"/>
    <w:uiPriority w:val="99"/>
    <w:rsid w:val="004E0106"/>
    <w:rPr>
      <w:rFonts w:ascii="Century" w:eastAsia="Times New Roman" w:hAnsi="Century"/>
    </w:rPr>
  </w:style>
  <w:style w:type="character" w:styleId="PageNumber">
    <w:name w:val="page number"/>
    <w:basedOn w:val="DefaultParagraphFont"/>
    <w:rsid w:val="004E0106"/>
  </w:style>
  <w:style w:type="paragraph" w:styleId="ListParagraph">
    <w:name w:val="List Paragraph"/>
    <w:aliases w:val="Sommaire,Numbered list,Paragraphe de liste du rapport,List ParagraphCxSpLast,List ParagraphCxSpLastCxSpLast,References,Paragraphe de liste1,ITC List Paragraph 1,Bullets,List Paragraph4,Premier,Liste 1,Numbered List Paragraph,Paragrap,Text"/>
    <w:basedOn w:val="Normal"/>
    <w:uiPriority w:val="34"/>
    <w:qFormat/>
    <w:rsid w:val="004E0106"/>
    <w:pPr>
      <w:ind w:left="720"/>
      <w:contextualSpacing/>
    </w:pPr>
  </w:style>
  <w:style w:type="paragraph" w:styleId="Footer">
    <w:name w:val="footer"/>
    <w:basedOn w:val="Normal"/>
    <w:link w:val="FooterChar"/>
    <w:uiPriority w:val="99"/>
    <w:unhideWhenUsed/>
    <w:rsid w:val="004E0106"/>
    <w:pPr>
      <w:tabs>
        <w:tab w:val="center" w:pos="4320"/>
        <w:tab w:val="right" w:pos="8640"/>
      </w:tabs>
    </w:pPr>
  </w:style>
  <w:style w:type="character" w:customStyle="1" w:styleId="FooterChar">
    <w:name w:val="Footer Char"/>
    <w:basedOn w:val="DefaultParagraphFont"/>
    <w:link w:val="Footer"/>
    <w:uiPriority w:val="99"/>
    <w:rsid w:val="004E0106"/>
    <w:rPr>
      <w:rFonts w:ascii="Century" w:eastAsia="Times New Roman" w:hAnsi="Century"/>
    </w:rPr>
  </w:style>
  <w:style w:type="paragraph" w:styleId="FootnoteText">
    <w:name w:val="footnote text"/>
    <w:basedOn w:val="Normal"/>
    <w:link w:val="FootnoteTextChar"/>
    <w:uiPriority w:val="99"/>
    <w:semiHidden/>
    <w:unhideWhenUsed/>
    <w:rsid w:val="009D3D29"/>
    <w:rPr>
      <w:sz w:val="20"/>
      <w:szCs w:val="20"/>
    </w:rPr>
  </w:style>
  <w:style w:type="character" w:customStyle="1" w:styleId="FootnoteTextChar">
    <w:name w:val="Footnote Text Char"/>
    <w:basedOn w:val="DefaultParagraphFont"/>
    <w:link w:val="FootnoteText"/>
    <w:uiPriority w:val="99"/>
    <w:semiHidden/>
    <w:rsid w:val="009D3D29"/>
    <w:rPr>
      <w:rFonts w:ascii="Century" w:eastAsia="Times New Roman" w:hAnsi="Century"/>
      <w:sz w:val="20"/>
      <w:szCs w:val="20"/>
    </w:rPr>
  </w:style>
  <w:style w:type="character" w:styleId="FootnoteReference">
    <w:name w:val="footnote reference"/>
    <w:basedOn w:val="DefaultParagraphFont"/>
    <w:uiPriority w:val="99"/>
    <w:semiHidden/>
    <w:unhideWhenUsed/>
    <w:rsid w:val="009D3D29"/>
    <w:rPr>
      <w:vertAlign w:val="superscript"/>
    </w:rPr>
  </w:style>
  <w:style w:type="paragraph" w:styleId="BlockText">
    <w:name w:val="Block Text"/>
    <w:basedOn w:val="Normal"/>
    <w:rsid w:val="001D5708"/>
    <w:pPr>
      <w:tabs>
        <w:tab w:val="right" w:leader="dot" w:pos="8126"/>
      </w:tabs>
      <w:ind w:left="1106" w:right="1080" w:hanging="386"/>
      <w:jc w:val="lowKashida"/>
    </w:pPr>
    <w:rPr>
      <w:rFonts w:ascii="Times New Roman" w:hAnsi="Times New Roman"/>
      <w:sz w:val="24"/>
      <w:lang w:eastAsia="ar-SA"/>
    </w:rPr>
  </w:style>
  <w:style w:type="table" w:styleId="TableGrid">
    <w:name w:val="Table Grid"/>
    <w:basedOn w:val="TableNormal"/>
    <w:uiPriority w:val="39"/>
    <w:rsid w:val="00ED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5F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F9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80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32451AEAEE77429064973279EE639C" ma:contentTypeVersion="5" ma:contentTypeDescription="Create a new document." ma:contentTypeScope="" ma:versionID="d2b61d518f49e709d5881371f64718cb">
  <xsd:schema xmlns:xsd="http://www.w3.org/2001/XMLSchema" xmlns:xs="http://www.w3.org/2001/XMLSchema" xmlns:p="http://schemas.microsoft.com/office/2006/metadata/properties" xmlns:ns1="http://schemas.microsoft.com/sharepoint/v3" targetNamespace="http://schemas.microsoft.com/office/2006/metadata/properties" ma:root="true" ma:fieldsID="950268721170530cc432664ca63ebbb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8626DC-C824-446F-9CC4-AC112C535143}">
  <ds:schemaRefs>
    <ds:schemaRef ds:uri="http://schemas.openxmlformats.org/officeDocument/2006/bibliography"/>
  </ds:schemaRefs>
</ds:datastoreItem>
</file>

<file path=customXml/itemProps2.xml><?xml version="1.0" encoding="utf-8"?>
<ds:datastoreItem xmlns:ds="http://schemas.openxmlformats.org/officeDocument/2006/customXml" ds:itemID="{11D030FF-0656-4AA4-A5A8-631A3CCF1D6B}"/>
</file>

<file path=customXml/itemProps3.xml><?xml version="1.0" encoding="utf-8"?>
<ds:datastoreItem xmlns:ds="http://schemas.openxmlformats.org/officeDocument/2006/customXml" ds:itemID="{AD3DFB94-41D1-4901-A0B7-1BFA2753DDFC}"/>
</file>

<file path=customXml/itemProps4.xml><?xml version="1.0" encoding="utf-8"?>
<ds:datastoreItem xmlns:ds="http://schemas.openxmlformats.org/officeDocument/2006/customXml" ds:itemID="{3DD0B6DB-0263-4CB8-A103-B0E03322EE19}"/>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Sherif Samir Ali</dc:creator>
  <cp:keywords/>
  <dc:description/>
  <cp:lastModifiedBy>dina ahmed taha</cp:lastModifiedBy>
  <cp:revision>2</cp:revision>
  <cp:lastPrinted>2025-05-14T14:52:00Z</cp:lastPrinted>
  <dcterms:created xsi:type="dcterms:W3CDTF">2025-05-14T15:52:00Z</dcterms:created>
  <dcterms:modified xsi:type="dcterms:W3CDTF">2025-05-14T15:52:00Z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0x0101009932451AEAEE77429064973279EE639C</vt:lpwstr>
  </property>
</Properties>
</file>