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F1C" w:rsidRDefault="00C12F1C" w:rsidP="00C12F1C">
      <w:pPr>
        <w:spacing w:after="0" w:line="240" w:lineRule="auto"/>
        <w:ind w:left="208" w:hanging="208"/>
        <w:jc w:val="center"/>
        <w:rPr>
          <w:rFonts w:ascii="Arial" w:hAnsi="Arial" w:hint="cs"/>
          <w:b/>
          <w:bCs/>
          <w:spacing w:val="2"/>
          <w:sz w:val="24"/>
          <w:szCs w:val="24"/>
          <w:rtl/>
        </w:rPr>
      </w:pPr>
    </w:p>
    <w:tbl>
      <w:tblPr>
        <w:tblStyle w:val="TableGrid"/>
        <w:tblW w:w="103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888"/>
        <w:gridCol w:w="886"/>
        <w:gridCol w:w="884"/>
        <w:gridCol w:w="884"/>
        <w:gridCol w:w="877"/>
        <w:gridCol w:w="877"/>
        <w:gridCol w:w="877"/>
        <w:gridCol w:w="876"/>
        <w:gridCol w:w="1664"/>
      </w:tblGrid>
      <w:tr w:rsidR="00A479BB" w:rsidRPr="008F280A" w:rsidTr="00711445">
        <w:trPr>
          <w:trHeight w:val="1593"/>
          <w:jc w:val="center"/>
        </w:trPr>
        <w:tc>
          <w:tcPr>
            <w:tcW w:w="10302" w:type="dxa"/>
            <w:gridSpan w:val="10"/>
          </w:tcPr>
          <w:p w:rsidR="00A479BB" w:rsidRPr="008F280A" w:rsidRDefault="00A97D3B" w:rsidP="00645329">
            <w:r>
              <w:rPr>
                <w:rFonts w:ascii="Simplified Arabic" w:hAnsi="Simplified Arabic" w:cs="mohammad bold art 1" w:hint="cs"/>
                <w:sz w:val="16"/>
                <w:rtl/>
              </w:rPr>
              <w:t xml:space="preserve">                     </w:t>
            </w:r>
          </w:p>
        </w:tc>
      </w:tr>
      <w:tr w:rsidR="00A479BB" w:rsidRPr="008F280A" w:rsidTr="00711445">
        <w:trPr>
          <w:trHeight w:val="1326"/>
          <w:jc w:val="center"/>
        </w:trPr>
        <w:tc>
          <w:tcPr>
            <w:tcW w:w="10300" w:type="dxa"/>
            <w:gridSpan w:val="10"/>
          </w:tcPr>
          <w:p w:rsidR="00A479BB" w:rsidRPr="008F280A" w:rsidRDefault="00A479BB" w:rsidP="00645329">
            <w:pPr>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جامعة الدول العربية</w:t>
            </w:r>
          </w:p>
          <w:p w:rsidR="00A479BB" w:rsidRPr="008F280A" w:rsidRDefault="00A479BB" w:rsidP="00645329">
            <w:pPr>
              <w:jc w:val="center"/>
            </w:pPr>
            <w:r>
              <w:rPr>
                <w:rFonts w:ascii="Traditional Arabic" w:hAnsi="Traditional Arabic" w:cs="Traditional Arabic"/>
                <w:sz w:val="40"/>
                <w:szCs w:val="40"/>
              </w:rPr>
              <w:t>League of Arab States</w:t>
            </w:r>
          </w:p>
        </w:tc>
      </w:tr>
      <w:tr w:rsidR="00A479BB" w:rsidRPr="008F280A" w:rsidTr="00711445">
        <w:trPr>
          <w:trHeight w:val="252"/>
          <w:jc w:val="center"/>
        </w:trPr>
        <w:tc>
          <w:tcPr>
            <w:tcW w:w="1589" w:type="dxa"/>
          </w:tcPr>
          <w:p w:rsidR="00A479BB" w:rsidRPr="008F280A" w:rsidRDefault="00A479BB" w:rsidP="00645329"/>
        </w:tc>
        <w:tc>
          <w:tcPr>
            <w:tcW w:w="888" w:type="dxa"/>
          </w:tcPr>
          <w:p w:rsidR="00A479BB" w:rsidRPr="008F280A" w:rsidRDefault="00A479BB" w:rsidP="00645329"/>
        </w:tc>
        <w:tc>
          <w:tcPr>
            <w:tcW w:w="886" w:type="dxa"/>
          </w:tcPr>
          <w:p w:rsidR="00A479BB" w:rsidRPr="008F280A" w:rsidRDefault="00A479BB" w:rsidP="00645329"/>
        </w:tc>
        <w:tc>
          <w:tcPr>
            <w:tcW w:w="884" w:type="dxa"/>
          </w:tcPr>
          <w:p w:rsidR="00A479BB" w:rsidRPr="008F280A" w:rsidRDefault="00A479BB" w:rsidP="00645329"/>
        </w:tc>
        <w:tc>
          <w:tcPr>
            <w:tcW w:w="884" w:type="dxa"/>
          </w:tcPr>
          <w:p w:rsidR="00A479BB" w:rsidRPr="008F280A" w:rsidRDefault="00A479BB" w:rsidP="00645329"/>
        </w:tc>
        <w:tc>
          <w:tcPr>
            <w:tcW w:w="877" w:type="dxa"/>
          </w:tcPr>
          <w:p w:rsidR="00A479BB" w:rsidRPr="008F280A" w:rsidRDefault="00A479BB" w:rsidP="00645329"/>
        </w:tc>
        <w:tc>
          <w:tcPr>
            <w:tcW w:w="877" w:type="dxa"/>
          </w:tcPr>
          <w:p w:rsidR="00A479BB" w:rsidRPr="008F280A" w:rsidRDefault="00A479BB" w:rsidP="00645329"/>
        </w:tc>
        <w:tc>
          <w:tcPr>
            <w:tcW w:w="877" w:type="dxa"/>
          </w:tcPr>
          <w:p w:rsidR="00A479BB" w:rsidRPr="008F280A" w:rsidRDefault="00A479BB" w:rsidP="00645329"/>
        </w:tc>
        <w:tc>
          <w:tcPr>
            <w:tcW w:w="876" w:type="dxa"/>
          </w:tcPr>
          <w:p w:rsidR="00A479BB" w:rsidRPr="008F280A" w:rsidRDefault="00A479BB" w:rsidP="00645329"/>
        </w:tc>
        <w:tc>
          <w:tcPr>
            <w:tcW w:w="1664" w:type="dxa"/>
          </w:tcPr>
          <w:p w:rsidR="00A479BB" w:rsidRPr="008F280A" w:rsidRDefault="00A479BB" w:rsidP="00645329"/>
        </w:tc>
      </w:tr>
      <w:tr w:rsidR="00A479BB" w:rsidRPr="008F280A" w:rsidTr="00711445">
        <w:trPr>
          <w:trHeight w:val="252"/>
          <w:jc w:val="center"/>
        </w:trPr>
        <w:tc>
          <w:tcPr>
            <w:tcW w:w="1589" w:type="dxa"/>
          </w:tcPr>
          <w:p w:rsidR="00A479BB" w:rsidRPr="008F280A" w:rsidRDefault="00A479BB" w:rsidP="00645329"/>
        </w:tc>
        <w:tc>
          <w:tcPr>
            <w:tcW w:w="888" w:type="dxa"/>
          </w:tcPr>
          <w:p w:rsidR="00A479BB" w:rsidRPr="008F280A" w:rsidRDefault="00A479BB" w:rsidP="00645329"/>
        </w:tc>
        <w:tc>
          <w:tcPr>
            <w:tcW w:w="886" w:type="dxa"/>
          </w:tcPr>
          <w:p w:rsidR="00A479BB" w:rsidRPr="008F280A" w:rsidRDefault="00A479BB" w:rsidP="00645329"/>
        </w:tc>
        <w:tc>
          <w:tcPr>
            <w:tcW w:w="884" w:type="dxa"/>
          </w:tcPr>
          <w:p w:rsidR="00A479BB" w:rsidRPr="008F280A" w:rsidRDefault="00A479BB" w:rsidP="00645329"/>
        </w:tc>
        <w:tc>
          <w:tcPr>
            <w:tcW w:w="884" w:type="dxa"/>
          </w:tcPr>
          <w:p w:rsidR="00A479BB" w:rsidRPr="008F280A" w:rsidRDefault="00A479BB" w:rsidP="00645329"/>
        </w:tc>
        <w:tc>
          <w:tcPr>
            <w:tcW w:w="877" w:type="dxa"/>
          </w:tcPr>
          <w:p w:rsidR="00A479BB" w:rsidRPr="008F280A" w:rsidRDefault="00A479BB" w:rsidP="00645329"/>
        </w:tc>
        <w:tc>
          <w:tcPr>
            <w:tcW w:w="877" w:type="dxa"/>
          </w:tcPr>
          <w:p w:rsidR="00A479BB" w:rsidRPr="008F280A" w:rsidRDefault="00A479BB" w:rsidP="00645329"/>
        </w:tc>
        <w:tc>
          <w:tcPr>
            <w:tcW w:w="877" w:type="dxa"/>
          </w:tcPr>
          <w:p w:rsidR="00A479BB" w:rsidRPr="008F280A" w:rsidRDefault="00A479BB" w:rsidP="00645329"/>
        </w:tc>
        <w:tc>
          <w:tcPr>
            <w:tcW w:w="876" w:type="dxa"/>
          </w:tcPr>
          <w:p w:rsidR="00A479BB" w:rsidRPr="008F280A" w:rsidRDefault="00A479BB" w:rsidP="00645329"/>
        </w:tc>
        <w:tc>
          <w:tcPr>
            <w:tcW w:w="1664" w:type="dxa"/>
          </w:tcPr>
          <w:p w:rsidR="00A479BB" w:rsidRPr="008F280A" w:rsidRDefault="00A479BB" w:rsidP="00645329"/>
        </w:tc>
      </w:tr>
      <w:tr w:rsidR="00A479BB" w:rsidRPr="008F280A" w:rsidTr="00711445">
        <w:trPr>
          <w:trHeight w:val="1757"/>
          <w:jc w:val="center"/>
        </w:trPr>
        <w:tc>
          <w:tcPr>
            <w:tcW w:w="10302" w:type="dxa"/>
            <w:gridSpan w:val="10"/>
            <w:vAlign w:val="center"/>
          </w:tcPr>
          <w:p w:rsidR="00A479BB" w:rsidRPr="008F280A" w:rsidRDefault="00A479BB" w:rsidP="00645329">
            <w:pPr>
              <w:jc w:val="center"/>
              <w:rPr>
                <w:rFonts w:ascii="Traditional Arabic" w:hAnsi="Traditional Arabic" w:cs="Traditional Arabic"/>
                <w:sz w:val="36"/>
                <w:szCs w:val="36"/>
                <w:rtl/>
              </w:rPr>
            </w:pPr>
            <w:r>
              <w:rPr>
                <w:rFonts w:ascii="Traditional Arabic" w:hAnsi="Traditional Arabic" w:cs="Traditional Arabic" w:hint="cs"/>
                <w:sz w:val="36"/>
                <w:szCs w:val="36"/>
                <w:rtl/>
              </w:rPr>
              <w:t>الأمانة العامة لجامعة الدول العربية</w:t>
            </w:r>
          </w:p>
          <w:p w:rsidR="00A479BB" w:rsidRPr="008F280A" w:rsidRDefault="00A479BB" w:rsidP="00645329">
            <w:pPr>
              <w:jc w:val="center"/>
              <w:rPr>
                <w:sz w:val="36"/>
                <w:szCs w:val="36"/>
                <w:rtl/>
              </w:rPr>
            </w:pPr>
          </w:p>
        </w:tc>
      </w:tr>
      <w:tr w:rsidR="00A479BB" w:rsidRPr="008F280A" w:rsidTr="00711445">
        <w:trPr>
          <w:trHeight w:val="252"/>
          <w:jc w:val="center"/>
        </w:trPr>
        <w:tc>
          <w:tcPr>
            <w:tcW w:w="1589" w:type="dxa"/>
          </w:tcPr>
          <w:p w:rsidR="00A479BB" w:rsidRPr="008F280A" w:rsidRDefault="00A479BB" w:rsidP="00645329"/>
        </w:tc>
        <w:tc>
          <w:tcPr>
            <w:tcW w:w="888" w:type="dxa"/>
          </w:tcPr>
          <w:p w:rsidR="00A479BB" w:rsidRPr="008F280A" w:rsidRDefault="00A479BB" w:rsidP="00645329"/>
        </w:tc>
        <w:tc>
          <w:tcPr>
            <w:tcW w:w="886" w:type="dxa"/>
          </w:tcPr>
          <w:p w:rsidR="00A479BB" w:rsidRPr="008F280A" w:rsidRDefault="00A479BB" w:rsidP="00645329"/>
        </w:tc>
        <w:tc>
          <w:tcPr>
            <w:tcW w:w="884" w:type="dxa"/>
          </w:tcPr>
          <w:p w:rsidR="00A479BB" w:rsidRPr="008F280A" w:rsidRDefault="00A479BB" w:rsidP="00645329"/>
        </w:tc>
        <w:tc>
          <w:tcPr>
            <w:tcW w:w="884" w:type="dxa"/>
          </w:tcPr>
          <w:p w:rsidR="00A479BB" w:rsidRPr="008F280A" w:rsidRDefault="00A479BB" w:rsidP="00645329"/>
        </w:tc>
        <w:tc>
          <w:tcPr>
            <w:tcW w:w="877" w:type="dxa"/>
          </w:tcPr>
          <w:p w:rsidR="00A479BB" w:rsidRPr="008F280A" w:rsidRDefault="00A479BB" w:rsidP="00645329"/>
        </w:tc>
        <w:tc>
          <w:tcPr>
            <w:tcW w:w="877" w:type="dxa"/>
          </w:tcPr>
          <w:p w:rsidR="00A479BB" w:rsidRPr="008F280A" w:rsidRDefault="00A479BB" w:rsidP="00645329"/>
        </w:tc>
        <w:tc>
          <w:tcPr>
            <w:tcW w:w="877" w:type="dxa"/>
          </w:tcPr>
          <w:p w:rsidR="00A479BB" w:rsidRPr="008F280A" w:rsidRDefault="00A479BB" w:rsidP="00645329"/>
        </w:tc>
        <w:tc>
          <w:tcPr>
            <w:tcW w:w="876" w:type="dxa"/>
          </w:tcPr>
          <w:p w:rsidR="00A479BB" w:rsidRPr="008F280A" w:rsidRDefault="00A479BB" w:rsidP="00645329"/>
        </w:tc>
        <w:tc>
          <w:tcPr>
            <w:tcW w:w="1664" w:type="dxa"/>
          </w:tcPr>
          <w:p w:rsidR="00A479BB" w:rsidRPr="008F280A" w:rsidRDefault="00A479BB" w:rsidP="00645329"/>
        </w:tc>
      </w:tr>
      <w:tr w:rsidR="00A479BB" w:rsidRPr="008F280A" w:rsidTr="00711445">
        <w:trPr>
          <w:trHeight w:val="264"/>
          <w:jc w:val="center"/>
        </w:trPr>
        <w:tc>
          <w:tcPr>
            <w:tcW w:w="1589" w:type="dxa"/>
          </w:tcPr>
          <w:p w:rsidR="00A479BB" w:rsidRPr="008F280A" w:rsidRDefault="00A479BB" w:rsidP="00645329"/>
        </w:tc>
        <w:tc>
          <w:tcPr>
            <w:tcW w:w="888" w:type="dxa"/>
          </w:tcPr>
          <w:p w:rsidR="00A479BB" w:rsidRPr="008F280A" w:rsidRDefault="00A479BB" w:rsidP="00645329"/>
        </w:tc>
        <w:tc>
          <w:tcPr>
            <w:tcW w:w="886" w:type="dxa"/>
          </w:tcPr>
          <w:p w:rsidR="00A479BB" w:rsidRPr="008F280A" w:rsidRDefault="00A479BB" w:rsidP="00645329"/>
        </w:tc>
        <w:tc>
          <w:tcPr>
            <w:tcW w:w="884" w:type="dxa"/>
          </w:tcPr>
          <w:p w:rsidR="00A479BB" w:rsidRPr="008F280A" w:rsidRDefault="00A479BB" w:rsidP="00645329"/>
        </w:tc>
        <w:tc>
          <w:tcPr>
            <w:tcW w:w="884" w:type="dxa"/>
          </w:tcPr>
          <w:p w:rsidR="00A479BB" w:rsidRPr="008F280A" w:rsidRDefault="00A479BB" w:rsidP="00645329"/>
        </w:tc>
        <w:tc>
          <w:tcPr>
            <w:tcW w:w="877" w:type="dxa"/>
          </w:tcPr>
          <w:p w:rsidR="00A479BB" w:rsidRPr="008F280A" w:rsidRDefault="00A479BB" w:rsidP="00645329"/>
        </w:tc>
        <w:tc>
          <w:tcPr>
            <w:tcW w:w="877" w:type="dxa"/>
          </w:tcPr>
          <w:p w:rsidR="00A479BB" w:rsidRPr="008F280A" w:rsidRDefault="00A479BB" w:rsidP="00645329"/>
        </w:tc>
        <w:tc>
          <w:tcPr>
            <w:tcW w:w="877" w:type="dxa"/>
          </w:tcPr>
          <w:p w:rsidR="00A479BB" w:rsidRPr="008F280A" w:rsidRDefault="00A479BB" w:rsidP="00645329"/>
        </w:tc>
        <w:tc>
          <w:tcPr>
            <w:tcW w:w="876" w:type="dxa"/>
          </w:tcPr>
          <w:p w:rsidR="00A479BB" w:rsidRPr="008F280A" w:rsidRDefault="00A479BB" w:rsidP="00645329"/>
        </w:tc>
        <w:tc>
          <w:tcPr>
            <w:tcW w:w="1664" w:type="dxa"/>
          </w:tcPr>
          <w:p w:rsidR="00A479BB" w:rsidRPr="008F280A" w:rsidRDefault="00A479BB" w:rsidP="00645329"/>
        </w:tc>
      </w:tr>
      <w:tr w:rsidR="00A479BB" w:rsidRPr="008F280A" w:rsidTr="00711445">
        <w:trPr>
          <w:trHeight w:val="252"/>
          <w:jc w:val="center"/>
        </w:trPr>
        <w:tc>
          <w:tcPr>
            <w:tcW w:w="1589" w:type="dxa"/>
          </w:tcPr>
          <w:p w:rsidR="00A479BB" w:rsidRPr="008F280A" w:rsidRDefault="00A479BB" w:rsidP="00645329"/>
        </w:tc>
        <w:tc>
          <w:tcPr>
            <w:tcW w:w="888" w:type="dxa"/>
          </w:tcPr>
          <w:p w:rsidR="00A479BB" w:rsidRPr="008F280A" w:rsidRDefault="00A479BB" w:rsidP="00645329"/>
        </w:tc>
        <w:tc>
          <w:tcPr>
            <w:tcW w:w="886" w:type="dxa"/>
          </w:tcPr>
          <w:p w:rsidR="00A479BB" w:rsidRPr="008F280A" w:rsidRDefault="00A479BB" w:rsidP="00645329"/>
        </w:tc>
        <w:tc>
          <w:tcPr>
            <w:tcW w:w="884" w:type="dxa"/>
          </w:tcPr>
          <w:p w:rsidR="00A479BB" w:rsidRPr="008F280A" w:rsidRDefault="00A479BB" w:rsidP="00645329"/>
        </w:tc>
        <w:tc>
          <w:tcPr>
            <w:tcW w:w="884" w:type="dxa"/>
          </w:tcPr>
          <w:p w:rsidR="00A479BB" w:rsidRPr="008F280A" w:rsidRDefault="00A479BB" w:rsidP="00645329"/>
        </w:tc>
        <w:tc>
          <w:tcPr>
            <w:tcW w:w="877" w:type="dxa"/>
          </w:tcPr>
          <w:p w:rsidR="00A479BB" w:rsidRPr="008F280A" w:rsidRDefault="00A479BB" w:rsidP="00645329"/>
        </w:tc>
        <w:tc>
          <w:tcPr>
            <w:tcW w:w="877" w:type="dxa"/>
          </w:tcPr>
          <w:p w:rsidR="00A479BB" w:rsidRPr="008F280A" w:rsidRDefault="00A479BB" w:rsidP="00645329"/>
        </w:tc>
        <w:tc>
          <w:tcPr>
            <w:tcW w:w="877" w:type="dxa"/>
          </w:tcPr>
          <w:p w:rsidR="00A479BB" w:rsidRPr="008F280A" w:rsidRDefault="00A479BB" w:rsidP="00645329"/>
        </w:tc>
        <w:tc>
          <w:tcPr>
            <w:tcW w:w="876" w:type="dxa"/>
          </w:tcPr>
          <w:p w:rsidR="00A479BB" w:rsidRPr="008F280A" w:rsidRDefault="00A479BB" w:rsidP="00645329"/>
        </w:tc>
        <w:tc>
          <w:tcPr>
            <w:tcW w:w="1664" w:type="dxa"/>
          </w:tcPr>
          <w:p w:rsidR="00A479BB" w:rsidRPr="008F280A" w:rsidRDefault="00A479BB" w:rsidP="00645329"/>
        </w:tc>
      </w:tr>
      <w:tr w:rsidR="00A479BB" w:rsidRPr="008F280A" w:rsidTr="00711445">
        <w:trPr>
          <w:trHeight w:val="525"/>
          <w:jc w:val="center"/>
        </w:trPr>
        <w:tc>
          <w:tcPr>
            <w:tcW w:w="10302" w:type="dxa"/>
            <w:gridSpan w:val="10"/>
            <w:vAlign w:val="center"/>
          </w:tcPr>
          <w:p w:rsidR="00A479BB" w:rsidRPr="008F280A" w:rsidRDefault="00A479BB" w:rsidP="00C07019">
            <w:pPr>
              <w:jc w:val="center"/>
              <w:rPr>
                <w:rFonts w:ascii="Traditional Arabic" w:hAnsi="Traditional Arabic" w:cs="Traditional Arabic"/>
                <w:b/>
                <w:bCs/>
                <w:sz w:val="32"/>
                <w:szCs w:val="32"/>
              </w:rPr>
            </w:pPr>
            <w:r w:rsidRPr="00A479BB">
              <w:rPr>
                <w:rFonts w:ascii="Traditional Arabic" w:hAnsi="Traditional Arabic" w:cs="Traditional Arabic"/>
                <w:b/>
                <w:bCs/>
                <w:sz w:val="32"/>
                <w:szCs w:val="32"/>
                <w:rtl/>
              </w:rPr>
              <w:t xml:space="preserve">وثيقة </w:t>
            </w:r>
            <w:r w:rsidR="00E7143C" w:rsidRPr="00A479BB">
              <w:rPr>
                <w:rFonts w:ascii="Traditional Arabic" w:hAnsi="Traditional Arabic" w:cs="Traditional Arabic" w:hint="cs"/>
                <w:b/>
                <w:bCs/>
                <w:sz w:val="32"/>
                <w:szCs w:val="32"/>
                <w:rtl/>
              </w:rPr>
              <w:t>الاستراتيجية</w:t>
            </w:r>
            <w:r w:rsidRPr="00A479BB">
              <w:rPr>
                <w:rFonts w:ascii="Traditional Arabic" w:hAnsi="Traditional Arabic" w:cs="Traditional Arabic"/>
                <w:b/>
                <w:bCs/>
                <w:sz w:val="32"/>
                <w:szCs w:val="32"/>
                <w:rtl/>
              </w:rPr>
              <w:t xml:space="preserve"> العامة </w:t>
            </w:r>
            <w:r w:rsidR="00E7143C" w:rsidRPr="00A479BB">
              <w:rPr>
                <w:rFonts w:ascii="Traditional Arabic" w:hAnsi="Traditional Arabic" w:cs="Traditional Arabic" w:hint="cs"/>
                <w:b/>
                <w:bCs/>
                <w:sz w:val="32"/>
                <w:szCs w:val="32"/>
                <w:rtl/>
              </w:rPr>
              <w:t>للاتصالات</w:t>
            </w:r>
            <w:r w:rsidRPr="00A479BB">
              <w:rPr>
                <w:rFonts w:ascii="Traditional Arabic" w:hAnsi="Traditional Arabic" w:cs="Traditional Arabic"/>
                <w:b/>
                <w:bCs/>
                <w:sz w:val="32"/>
                <w:szCs w:val="32"/>
                <w:rtl/>
              </w:rPr>
              <w:t xml:space="preserve"> وتقنية المعلومات حتى 2024م</w:t>
            </w:r>
          </w:p>
        </w:tc>
      </w:tr>
      <w:tr w:rsidR="00A479BB" w:rsidRPr="008F280A" w:rsidTr="00711445">
        <w:trPr>
          <w:trHeight w:val="525"/>
          <w:jc w:val="center"/>
        </w:trPr>
        <w:tc>
          <w:tcPr>
            <w:tcW w:w="10302" w:type="dxa"/>
            <w:gridSpan w:val="10"/>
            <w:vAlign w:val="center"/>
          </w:tcPr>
          <w:p w:rsidR="00A479BB" w:rsidRPr="008F280A" w:rsidRDefault="00A479BB" w:rsidP="00645329">
            <w:pPr>
              <w:jc w:val="center"/>
              <w:rPr>
                <w:b/>
                <w:bCs/>
                <w:sz w:val="31"/>
                <w:szCs w:val="31"/>
              </w:rPr>
            </w:pPr>
          </w:p>
          <w:p w:rsidR="00A479BB" w:rsidRPr="008F280A" w:rsidRDefault="00A479BB" w:rsidP="00645329">
            <w:pPr>
              <w:jc w:val="center"/>
              <w:rPr>
                <w:b/>
                <w:bCs/>
                <w:sz w:val="31"/>
                <w:szCs w:val="31"/>
              </w:rPr>
            </w:pPr>
          </w:p>
        </w:tc>
      </w:tr>
      <w:tr w:rsidR="00A479BB" w:rsidRPr="008F280A" w:rsidTr="00711445">
        <w:trPr>
          <w:trHeight w:val="252"/>
          <w:jc w:val="center"/>
        </w:trPr>
        <w:tc>
          <w:tcPr>
            <w:tcW w:w="1589" w:type="dxa"/>
          </w:tcPr>
          <w:p w:rsidR="00A479BB" w:rsidRPr="008F280A" w:rsidRDefault="00A479BB" w:rsidP="00645329"/>
        </w:tc>
        <w:tc>
          <w:tcPr>
            <w:tcW w:w="888" w:type="dxa"/>
          </w:tcPr>
          <w:p w:rsidR="00A479BB" w:rsidRPr="008F280A" w:rsidRDefault="00A479BB" w:rsidP="00645329"/>
        </w:tc>
        <w:tc>
          <w:tcPr>
            <w:tcW w:w="886" w:type="dxa"/>
          </w:tcPr>
          <w:p w:rsidR="00A479BB" w:rsidRPr="008F280A" w:rsidRDefault="00A479BB" w:rsidP="00645329"/>
        </w:tc>
        <w:tc>
          <w:tcPr>
            <w:tcW w:w="884" w:type="dxa"/>
          </w:tcPr>
          <w:p w:rsidR="00A479BB" w:rsidRPr="008F280A" w:rsidRDefault="00A479BB" w:rsidP="00645329"/>
        </w:tc>
        <w:tc>
          <w:tcPr>
            <w:tcW w:w="884" w:type="dxa"/>
          </w:tcPr>
          <w:p w:rsidR="00A479BB" w:rsidRPr="008F280A" w:rsidRDefault="00A479BB" w:rsidP="00645329"/>
        </w:tc>
        <w:tc>
          <w:tcPr>
            <w:tcW w:w="877" w:type="dxa"/>
          </w:tcPr>
          <w:p w:rsidR="00A479BB" w:rsidRPr="008F280A" w:rsidRDefault="00A479BB" w:rsidP="00645329"/>
        </w:tc>
        <w:tc>
          <w:tcPr>
            <w:tcW w:w="877" w:type="dxa"/>
          </w:tcPr>
          <w:p w:rsidR="00A479BB" w:rsidRPr="008F280A" w:rsidRDefault="00A479BB" w:rsidP="00645329"/>
        </w:tc>
        <w:tc>
          <w:tcPr>
            <w:tcW w:w="877" w:type="dxa"/>
          </w:tcPr>
          <w:p w:rsidR="00A479BB" w:rsidRPr="008F280A" w:rsidRDefault="00A479BB" w:rsidP="00645329"/>
        </w:tc>
        <w:tc>
          <w:tcPr>
            <w:tcW w:w="876" w:type="dxa"/>
          </w:tcPr>
          <w:p w:rsidR="00A479BB" w:rsidRPr="008F280A" w:rsidRDefault="00A479BB" w:rsidP="00645329"/>
        </w:tc>
        <w:tc>
          <w:tcPr>
            <w:tcW w:w="1664" w:type="dxa"/>
          </w:tcPr>
          <w:p w:rsidR="00A479BB" w:rsidRPr="008F280A" w:rsidRDefault="00A479BB" w:rsidP="00645329"/>
        </w:tc>
      </w:tr>
      <w:tr w:rsidR="00A479BB" w:rsidRPr="008F280A" w:rsidTr="00711445">
        <w:trPr>
          <w:trHeight w:val="264"/>
          <w:jc w:val="center"/>
        </w:trPr>
        <w:tc>
          <w:tcPr>
            <w:tcW w:w="1589" w:type="dxa"/>
          </w:tcPr>
          <w:p w:rsidR="00A479BB" w:rsidRPr="008F280A" w:rsidRDefault="00A479BB" w:rsidP="00645329"/>
        </w:tc>
        <w:tc>
          <w:tcPr>
            <w:tcW w:w="888" w:type="dxa"/>
          </w:tcPr>
          <w:p w:rsidR="00A479BB" w:rsidRPr="008F280A" w:rsidRDefault="00A479BB" w:rsidP="00645329"/>
        </w:tc>
        <w:tc>
          <w:tcPr>
            <w:tcW w:w="886" w:type="dxa"/>
          </w:tcPr>
          <w:p w:rsidR="00A479BB" w:rsidRPr="008F280A" w:rsidRDefault="00A479BB" w:rsidP="00645329"/>
        </w:tc>
        <w:tc>
          <w:tcPr>
            <w:tcW w:w="884" w:type="dxa"/>
          </w:tcPr>
          <w:p w:rsidR="00A479BB" w:rsidRPr="008F280A" w:rsidRDefault="00A479BB" w:rsidP="00645329"/>
        </w:tc>
        <w:tc>
          <w:tcPr>
            <w:tcW w:w="884" w:type="dxa"/>
          </w:tcPr>
          <w:p w:rsidR="00A479BB" w:rsidRPr="008F280A" w:rsidRDefault="00A479BB" w:rsidP="00645329"/>
        </w:tc>
        <w:tc>
          <w:tcPr>
            <w:tcW w:w="877" w:type="dxa"/>
          </w:tcPr>
          <w:p w:rsidR="00A479BB" w:rsidRPr="008F280A" w:rsidRDefault="00A479BB" w:rsidP="00645329"/>
        </w:tc>
        <w:tc>
          <w:tcPr>
            <w:tcW w:w="877" w:type="dxa"/>
          </w:tcPr>
          <w:p w:rsidR="00A479BB" w:rsidRPr="008F280A" w:rsidRDefault="00A479BB" w:rsidP="00645329"/>
        </w:tc>
        <w:tc>
          <w:tcPr>
            <w:tcW w:w="877" w:type="dxa"/>
          </w:tcPr>
          <w:p w:rsidR="00A479BB" w:rsidRPr="008F280A" w:rsidRDefault="00A479BB" w:rsidP="00645329"/>
        </w:tc>
        <w:tc>
          <w:tcPr>
            <w:tcW w:w="876" w:type="dxa"/>
          </w:tcPr>
          <w:p w:rsidR="00A479BB" w:rsidRPr="008F280A" w:rsidRDefault="00A479BB" w:rsidP="00645329"/>
        </w:tc>
        <w:tc>
          <w:tcPr>
            <w:tcW w:w="1664" w:type="dxa"/>
          </w:tcPr>
          <w:p w:rsidR="00A479BB" w:rsidRPr="008F280A" w:rsidRDefault="00A479BB" w:rsidP="00645329"/>
        </w:tc>
      </w:tr>
      <w:tr w:rsidR="00A479BB" w:rsidRPr="008F280A" w:rsidTr="00711445">
        <w:trPr>
          <w:trHeight w:val="525"/>
          <w:jc w:val="center"/>
        </w:trPr>
        <w:tc>
          <w:tcPr>
            <w:tcW w:w="5131" w:type="dxa"/>
            <w:gridSpan w:val="5"/>
            <w:vAlign w:val="center"/>
          </w:tcPr>
          <w:p w:rsidR="00A479BB" w:rsidRPr="008F280A" w:rsidRDefault="0060789A" w:rsidP="00711445">
            <w:pPr>
              <w:jc w:val="right"/>
              <w:rPr>
                <w:rFonts w:ascii="Traditional Arabic" w:hAnsi="Traditional Arabic" w:cs="Traditional Arabic"/>
                <w:b/>
                <w:bCs/>
                <w:sz w:val="24"/>
                <w:szCs w:val="24"/>
              </w:rPr>
            </w:pPr>
            <w:r>
              <w:rPr>
                <w:rFonts w:ascii="Traditional Arabic" w:hAnsi="Traditional Arabic" w:cs="Traditional Arabic" w:hint="cs"/>
                <w:b/>
                <w:bCs/>
                <w:sz w:val="24"/>
                <w:szCs w:val="24"/>
                <w:rtl/>
              </w:rPr>
              <w:t>فريق بلورة الاستراتيجية العربية</w:t>
            </w:r>
          </w:p>
        </w:tc>
        <w:tc>
          <w:tcPr>
            <w:tcW w:w="5171" w:type="dxa"/>
            <w:gridSpan w:val="5"/>
            <w:vAlign w:val="center"/>
          </w:tcPr>
          <w:p w:rsidR="00A479BB" w:rsidRPr="008F280A" w:rsidRDefault="00A479BB" w:rsidP="00711445">
            <w:pPr>
              <w:rPr>
                <w:rFonts w:ascii="Traditional Arabic" w:hAnsi="Traditional Arabic" w:cs="Traditional Arabic"/>
                <w:rtl/>
              </w:rPr>
            </w:pPr>
            <w:r w:rsidRPr="008F280A">
              <w:rPr>
                <w:rFonts w:ascii="Traditional Arabic" w:hAnsi="Traditional Arabic" w:cs="Traditional Arabic"/>
                <w:b/>
                <w:bCs/>
                <w:u w:val="single"/>
                <w:rtl/>
              </w:rPr>
              <w:t>التاريخ</w:t>
            </w:r>
            <w:r w:rsidRPr="008F280A">
              <w:rPr>
                <w:rFonts w:ascii="Traditional Arabic" w:hAnsi="Traditional Arabic" w:cs="Traditional Arabic"/>
                <w:rtl/>
              </w:rPr>
              <w:t xml:space="preserve">: </w:t>
            </w:r>
            <w:r>
              <w:rPr>
                <w:rFonts w:ascii="Traditional Arabic" w:hAnsi="Traditional Arabic" w:cs="Traditional Arabic" w:hint="cs"/>
                <w:rtl/>
              </w:rPr>
              <w:t>5</w:t>
            </w:r>
            <w:r w:rsidRPr="008F280A">
              <w:rPr>
                <w:rFonts w:ascii="Traditional Arabic" w:hAnsi="Traditional Arabic" w:cs="Traditional Arabic" w:hint="cs"/>
                <w:rtl/>
              </w:rPr>
              <w:t xml:space="preserve"> </w:t>
            </w:r>
            <w:r>
              <w:rPr>
                <w:rFonts w:ascii="Traditional Arabic" w:hAnsi="Traditional Arabic" w:cs="Traditional Arabic" w:hint="cs"/>
                <w:rtl/>
              </w:rPr>
              <w:t>ربيع الاول</w:t>
            </w:r>
            <w:r w:rsidRPr="008F280A">
              <w:rPr>
                <w:rFonts w:ascii="Traditional Arabic" w:hAnsi="Traditional Arabic" w:cs="Traditional Arabic" w:hint="cs"/>
                <w:rtl/>
              </w:rPr>
              <w:t xml:space="preserve"> </w:t>
            </w:r>
            <w:r>
              <w:rPr>
                <w:rFonts w:ascii="Traditional Arabic" w:hAnsi="Traditional Arabic" w:cs="Traditional Arabic" w:hint="cs"/>
                <w:rtl/>
              </w:rPr>
              <w:t>1438</w:t>
            </w:r>
            <w:r w:rsidRPr="008F280A">
              <w:rPr>
                <w:rFonts w:ascii="Traditional Arabic" w:hAnsi="Traditional Arabic" w:cs="Traditional Arabic" w:hint="cs"/>
                <w:rtl/>
              </w:rPr>
              <w:t xml:space="preserve"> هـ</w:t>
            </w:r>
          </w:p>
        </w:tc>
      </w:tr>
      <w:tr w:rsidR="00A479BB" w:rsidRPr="008F280A" w:rsidTr="00711445">
        <w:trPr>
          <w:trHeight w:val="525"/>
          <w:jc w:val="center"/>
        </w:trPr>
        <w:tc>
          <w:tcPr>
            <w:tcW w:w="5131" w:type="dxa"/>
            <w:gridSpan w:val="5"/>
            <w:vAlign w:val="center"/>
          </w:tcPr>
          <w:p w:rsidR="00A479BB" w:rsidRPr="008F280A" w:rsidRDefault="00A479BB" w:rsidP="00711445">
            <w:pPr>
              <w:jc w:val="right"/>
              <w:rPr>
                <w:b/>
                <w:bCs/>
                <w:sz w:val="24"/>
                <w:szCs w:val="24"/>
              </w:rPr>
            </w:pPr>
          </w:p>
        </w:tc>
        <w:tc>
          <w:tcPr>
            <w:tcW w:w="5171" w:type="dxa"/>
            <w:gridSpan w:val="5"/>
            <w:vAlign w:val="center"/>
          </w:tcPr>
          <w:p w:rsidR="00A479BB" w:rsidRPr="008F280A" w:rsidRDefault="00A479BB" w:rsidP="00711445"/>
        </w:tc>
      </w:tr>
      <w:tr w:rsidR="00A479BB" w:rsidRPr="008F280A" w:rsidTr="00711445">
        <w:trPr>
          <w:trHeight w:val="264"/>
          <w:jc w:val="center"/>
        </w:trPr>
        <w:tc>
          <w:tcPr>
            <w:tcW w:w="1589" w:type="dxa"/>
          </w:tcPr>
          <w:p w:rsidR="00A479BB" w:rsidRPr="008F280A" w:rsidRDefault="00A479BB" w:rsidP="00645329"/>
        </w:tc>
        <w:tc>
          <w:tcPr>
            <w:tcW w:w="888" w:type="dxa"/>
          </w:tcPr>
          <w:p w:rsidR="00A479BB" w:rsidRPr="008F280A" w:rsidRDefault="00A479BB" w:rsidP="00645329"/>
        </w:tc>
        <w:tc>
          <w:tcPr>
            <w:tcW w:w="886" w:type="dxa"/>
          </w:tcPr>
          <w:p w:rsidR="00A479BB" w:rsidRPr="008F280A" w:rsidRDefault="00A479BB" w:rsidP="00645329"/>
        </w:tc>
        <w:tc>
          <w:tcPr>
            <w:tcW w:w="884" w:type="dxa"/>
          </w:tcPr>
          <w:p w:rsidR="00A479BB" w:rsidRPr="008F280A" w:rsidRDefault="00A479BB" w:rsidP="00645329"/>
        </w:tc>
        <w:tc>
          <w:tcPr>
            <w:tcW w:w="884" w:type="dxa"/>
          </w:tcPr>
          <w:p w:rsidR="00A479BB" w:rsidRPr="008F280A" w:rsidRDefault="00A479BB" w:rsidP="00645329"/>
        </w:tc>
        <w:tc>
          <w:tcPr>
            <w:tcW w:w="877" w:type="dxa"/>
          </w:tcPr>
          <w:p w:rsidR="00A479BB" w:rsidRPr="008F280A" w:rsidRDefault="00A479BB" w:rsidP="00645329"/>
        </w:tc>
        <w:tc>
          <w:tcPr>
            <w:tcW w:w="877" w:type="dxa"/>
          </w:tcPr>
          <w:p w:rsidR="00A479BB" w:rsidRPr="008F280A" w:rsidRDefault="00A479BB" w:rsidP="00645329"/>
        </w:tc>
        <w:tc>
          <w:tcPr>
            <w:tcW w:w="877" w:type="dxa"/>
          </w:tcPr>
          <w:p w:rsidR="00A479BB" w:rsidRPr="008F280A" w:rsidRDefault="00A479BB" w:rsidP="00645329"/>
        </w:tc>
        <w:tc>
          <w:tcPr>
            <w:tcW w:w="876" w:type="dxa"/>
          </w:tcPr>
          <w:p w:rsidR="00A479BB" w:rsidRPr="008F280A" w:rsidRDefault="00A479BB" w:rsidP="00645329"/>
        </w:tc>
        <w:tc>
          <w:tcPr>
            <w:tcW w:w="1664" w:type="dxa"/>
          </w:tcPr>
          <w:p w:rsidR="00A479BB" w:rsidRPr="008F280A" w:rsidRDefault="00A479BB" w:rsidP="00645329"/>
        </w:tc>
      </w:tr>
      <w:tr w:rsidR="00A479BB" w:rsidRPr="008F280A" w:rsidTr="00711445">
        <w:trPr>
          <w:trHeight w:val="792"/>
          <w:jc w:val="center"/>
        </w:trPr>
        <w:tc>
          <w:tcPr>
            <w:tcW w:w="10302" w:type="dxa"/>
            <w:gridSpan w:val="10"/>
          </w:tcPr>
          <w:p w:rsidR="00A479BB" w:rsidRPr="00711445" w:rsidRDefault="00A479BB" w:rsidP="00645329">
            <w:pPr>
              <w:jc w:val="center"/>
              <w:rPr>
                <w:rFonts w:cstheme="minorHAnsi"/>
                <w:b/>
                <w:i/>
                <w:iCs/>
              </w:rPr>
            </w:pPr>
          </w:p>
          <w:p w:rsidR="00A479BB" w:rsidRDefault="00A479BB" w:rsidP="00645329">
            <w:pPr>
              <w:rPr>
                <w:rFonts w:cstheme="minorHAnsi"/>
                <w:b/>
                <w:i/>
                <w:iCs/>
                <w:rtl/>
              </w:rPr>
            </w:pPr>
          </w:p>
          <w:p w:rsidR="0060789A" w:rsidRDefault="0060789A" w:rsidP="00645329">
            <w:pPr>
              <w:rPr>
                <w:rFonts w:cstheme="minorHAnsi"/>
                <w:b/>
                <w:i/>
                <w:iCs/>
                <w:rtl/>
              </w:rPr>
            </w:pPr>
          </w:p>
          <w:p w:rsidR="0060789A" w:rsidRDefault="0060789A" w:rsidP="00645329">
            <w:pPr>
              <w:rPr>
                <w:rFonts w:cstheme="minorHAnsi"/>
                <w:b/>
                <w:i/>
                <w:iCs/>
                <w:rtl/>
              </w:rPr>
            </w:pPr>
          </w:p>
          <w:p w:rsidR="0060789A" w:rsidRDefault="0060789A" w:rsidP="00645329">
            <w:pPr>
              <w:rPr>
                <w:rFonts w:cstheme="minorHAnsi"/>
                <w:b/>
                <w:i/>
                <w:iCs/>
                <w:rtl/>
              </w:rPr>
            </w:pPr>
          </w:p>
          <w:p w:rsidR="0060789A" w:rsidRDefault="0060789A" w:rsidP="00645329">
            <w:pPr>
              <w:rPr>
                <w:rFonts w:cstheme="minorHAnsi"/>
                <w:b/>
                <w:i/>
                <w:iCs/>
                <w:rtl/>
              </w:rPr>
            </w:pPr>
          </w:p>
          <w:p w:rsidR="0060789A" w:rsidRDefault="0060789A" w:rsidP="00645329">
            <w:pPr>
              <w:rPr>
                <w:rFonts w:cstheme="minorHAnsi"/>
                <w:b/>
                <w:i/>
                <w:iCs/>
                <w:rtl/>
              </w:rPr>
            </w:pPr>
          </w:p>
          <w:p w:rsidR="0060789A" w:rsidRDefault="0060789A" w:rsidP="00645329">
            <w:pPr>
              <w:rPr>
                <w:rFonts w:cstheme="minorHAnsi"/>
                <w:b/>
                <w:i/>
                <w:iCs/>
                <w:rtl/>
              </w:rPr>
            </w:pPr>
          </w:p>
          <w:p w:rsidR="0060789A" w:rsidRDefault="0060789A" w:rsidP="00645329">
            <w:pPr>
              <w:rPr>
                <w:rFonts w:cstheme="minorHAnsi"/>
                <w:b/>
                <w:i/>
                <w:iCs/>
                <w:rtl/>
              </w:rPr>
            </w:pPr>
          </w:p>
          <w:p w:rsidR="0060789A" w:rsidRDefault="0060789A" w:rsidP="00645329">
            <w:pPr>
              <w:rPr>
                <w:rFonts w:cstheme="minorHAnsi"/>
                <w:b/>
                <w:i/>
                <w:iCs/>
                <w:rtl/>
              </w:rPr>
            </w:pPr>
          </w:p>
          <w:p w:rsidR="0060789A" w:rsidRDefault="0060789A" w:rsidP="00645329">
            <w:pPr>
              <w:rPr>
                <w:rFonts w:cstheme="minorHAnsi"/>
                <w:b/>
                <w:i/>
                <w:iCs/>
                <w:rtl/>
              </w:rPr>
            </w:pPr>
          </w:p>
          <w:p w:rsidR="0060789A" w:rsidRDefault="0060789A" w:rsidP="00645329">
            <w:pPr>
              <w:rPr>
                <w:rFonts w:cstheme="minorHAnsi"/>
                <w:b/>
                <w:i/>
                <w:iCs/>
                <w:rtl/>
              </w:rPr>
            </w:pPr>
          </w:p>
          <w:p w:rsidR="0060789A" w:rsidRPr="00711445" w:rsidRDefault="0060789A" w:rsidP="00645329">
            <w:pPr>
              <w:rPr>
                <w:rFonts w:cstheme="minorHAnsi"/>
                <w:b/>
                <w:i/>
                <w:iCs/>
              </w:rPr>
            </w:pPr>
          </w:p>
          <w:p w:rsidR="00A479BB" w:rsidRPr="00711445" w:rsidRDefault="00A479BB" w:rsidP="00645329">
            <w:pPr>
              <w:jc w:val="center"/>
              <w:rPr>
                <w:rFonts w:cstheme="minorHAnsi"/>
                <w:b/>
                <w:i/>
                <w:iCs/>
              </w:rPr>
            </w:pPr>
            <w:r w:rsidRPr="00711445">
              <w:rPr>
                <w:rFonts w:cstheme="minorHAnsi"/>
                <w:b/>
                <w:i/>
                <w:iCs/>
              </w:rPr>
              <w:t>Proprietary and Confidential</w:t>
            </w:r>
          </w:p>
          <w:p w:rsidR="00A479BB" w:rsidRPr="00711445" w:rsidRDefault="00A479BB" w:rsidP="00A26DB3">
            <w:pPr>
              <w:jc w:val="center"/>
              <w:rPr>
                <w:i/>
                <w:iCs/>
                <w:sz w:val="18"/>
                <w:szCs w:val="18"/>
              </w:rPr>
            </w:pPr>
            <w:r w:rsidRPr="00711445">
              <w:rPr>
                <w:rFonts w:cstheme="minorHAnsi"/>
                <w:i/>
                <w:iCs/>
                <w:sz w:val="18"/>
                <w:szCs w:val="18"/>
              </w:rPr>
              <w:t xml:space="preserve">This document is confidential and intended solely for the use and information of </w:t>
            </w:r>
            <w:r w:rsidRPr="00711445">
              <w:rPr>
                <w:i/>
                <w:iCs/>
                <w:sz w:val="18"/>
                <w:szCs w:val="18"/>
              </w:rPr>
              <w:t>League of Arab States</w:t>
            </w:r>
          </w:p>
        </w:tc>
      </w:tr>
      <w:tr w:rsidR="00A479BB" w:rsidRPr="007E351C" w:rsidTr="00711445">
        <w:trPr>
          <w:trHeight w:val="318"/>
          <w:jc w:val="center"/>
        </w:trPr>
        <w:tc>
          <w:tcPr>
            <w:tcW w:w="10302" w:type="dxa"/>
            <w:gridSpan w:val="10"/>
          </w:tcPr>
          <w:p w:rsidR="00A479BB" w:rsidRPr="007E351C" w:rsidRDefault="00A479BB" w:rsidP="00645329">
            <w:pPr>
              <w:jc w:val="center"/>
              <w:rPr>
                <w:rFonts w:cstheme="minorHAnsi"/>
                <w:b/>
                <w:bCs/>
                <w:rtl/>
              </w:rPr>
            </w:pPr>
            <w:r w:rsidRPr="007E351C">
              <w:rPr>
                <w:rFonts w:cs="Times New Roman"/>
                <w:b/>
                <w:bCs/>
                <w:rtl/>
              </w:rPr>
              <w:t>سري وخاص</w:t>
            </w:r>
          </w:p>
          <w:p w:rsidR="00A479BB" w:rsidRPr="007E351C" w:rsidRDefault="00A479BB" w:rsidP="00A26DB3">
            <w:pPr>
              <w:jc w:val="center"/>
              <w:rPr>
                <w:rFonts w:cstheme="minorHAnsi"/>
                <w:sz w:val="18"/>
                <w:szCs w:val="18"/>
                <w:rtl/>
              </w:rPr>
            </w:pPr>
            <w:r w:rsidRPr="007E351C">
              <w:rPr>
                <w:rFonts w:cs="Times New Roman"/>
                <w:sz w:val="18"/>
                <w:szCs w:val="18"/>
                <w:rtl/>
              </w:rPr>
              <w:t xml:space="preserve">هذه الوثيقة سرية وخاصة بمن أرسلت لهم من منسوبي </w:t>
            </w:r>
            <w:r>
              <w:rPr>
                <w:rFonts w:cs="Times New Roman" w:hint="cs"/>
                <w:sz w:val="18"/>
                <w:szCs w:val="18"/>
                <w:rtl/>
              </w:rPr>
              <w:t>جامعة الدول العربية</w:t>
            </w:r>
            <w:r w:rsidRPr="007E351C">
              <w:rPr>
                <w:rFonts w:cs="Times New Roman"/>
                <w:sz w:val="18"/>
                <w:szCs w:val="18"/>
                <w:rtl/>
              </w:rPr>
              <w:t xml:space="preserve"> </w:t>
            </w:r>
          </w:p>
        </w:tc>
      </w:tr>
    </w:tbl>
    <w:p w:rsidR="00C12F1C" w:rsidRDefault="00C12F1C" w:rsidP="00C12F1C">
      <w:pPr>
        <w:spacing w:after="0" w:line="240" w:lineRule="auto"/>
        <w:ind w:left="-64"/>
        <w:jc w:val="both"/>
        <w:rPr>
          <w:rFonts w:ascii="Simplified Arabic" w:hAnsi="Simplified Arabic" w:cs="mohammad bold art 1"/>
          <w:sz w:val="28"/>
          <w:szCs w:val="28"/>
          <w:rtl/>
        </w:rPr>
      </w:pPr>
    </w:p>
    <w:p w:rsidR="00437053" w:rsidRPr="00700032" w:rsidRDefault="00437053" w:rsidP="00711445">
      <w:pPr>
        <w:pStyle w:val="ListParagraph"/>
        <w:numPr>
          <w:ilvl w:val="0"/>
          <w:numId w:val="9"/>
        </w:numPr>
        <w:rPr>
          <w:rFonts w:ascii="Traditional Arabic" w:hAnsi="Traditional Arabic" w:cs="Traditional Arabic"/>
          <w:b/>
          <w:bCs/>
          <w:sz w:val="32"/>
          <w:szCs w:val="32"/>
          <w:u w:val="single"/>
          <w:rtl/>
        </w:rPr>
      </w:pPr>
      <w:r w:rsidRPr="00700032">
        <w:rPr>
          <w:rFonts w:ascii="Traditional Arabic" w:hAnsi="Traditional Arabic" w:cs="Traditional Arabic" w:hint="cs"/>
          <w:b/>
          <w:bCs/>
          <w:sz w:val="32"/>
          <w:szCs w:val="32"/>
          <w:u w:val="single"/>
          <w:rtl/>
        </w:rPr>
        <w:lastRenderedPageBreak/>
        <w:t>مقدمة</w:t>
      </w:r>
      <w:r w:rsidRPr="00700032">
        <w:rPr>
          <w:rFonts w:ascii="Traditional Arabic" w:hAnsi="Traditional Arabic" w:cs="Traditional Arabic"/>
          <w:b/>
          <w:bCs/>
          <w:sz w:val="32"/>
          <w:szCs w:val="32"/>
          <w:u w:val="single"/>
          <w:rtl/>
        </w:rPr>
        <w:t>:</w:t>
      </w:r>
    </w:p>
    <w:p w:rsidR="00C07019" w:rsidRDefault="00700032" w:rsidP="00700032">
      <w:pPr>
        <w:spacing w:after="0" w:line="240" w:lineRule="auto"/>
        <w:ind w:left="720" w:right="992"/>
        <w:jc w:val="both"/>
        <w:rPr>
          <w:rFonts w:ascii="Traditional Arabic" w:hAnsi="Traditional Arabic" w:cs="Traditional Arabic"/>
          <w:sz w:val="28"/>
          <w:szCs w:val="28"/>
          <w:rtl/>
        </w:rPr>
      </w:pPr>
      <w:r>
        <w:rPr>
          <w:rFonts w:ascii="Traditional Arabic" w:hAnsi="Traditional Arabic" w:cs="Traditional Arabic" w:hint="cs"/>
          <w:sz w:val="28"/>
          <w:szCs w:val="28"/>
          <w:rtl/>
        </w:rPr>
        <w:t>ي</w:t>
      </w:r>
      <w:r w:rsidRPr="00700032">
        <w:rPr>
          <w:rFonts w:ascii="Traditional Arabic" w:hAnsi="Traditional Arabic" w:cs="Traditional Arabic"/>
          <w:sz w:val="28"/>
          <w:szCs w:val="28"/>
          <w:rtl/>
        </w:rPr>
        <w:t xml:space="preserve">عد قطاع الاتصالات في </w:t>
      </w:r>
      <w:r w:rsidRPr="00700032">
        <w:rPr>
          <w:rFonts w:ascii="Traditional Arabic" w:hAnsi="Traditional Arabic" w:cs="Traditional Arabic" w:hint="cs"/>
          <w:sz w:val="28"/>
          <w:szCs w:val="28"/>
          <w:rtl/>
        </w:rPr>
        <w:t>اغلب دول العالم العربي</w:t>
      </w:r>
      <w:r w:rsidRPr="00700032">
        <w:rPr>
          <w:rFonts w:ascii="Traditional Arabic" w:hAnsi="Traditional Arabic" w:cs="Traditional Arabic"/>
          <w:sz w:val="28"/>
          <w:szCs w:val="28"/>
          <w:rtl/>
        </w:rPr>
        <w:t xml:space="preserve"> أكثر نضجًا من قطاع تقنية المعلومات الذي لا يزال في مراحله الأولى من حيث التطور والنضج، ويفتقر للعديد من السمات الهامة التي يتميز بها قطاع تقنية المعلومات في البلدان الأكثر تقدمًا والتي تخطت مرحلة التطور والتحول.</w:t>
      </w:r>
    </w:p>
    <w:p w:rsidR="00C07019" w:rsidRDefault="00C07019" w:rsidP="00700032">
      <w:pPr>
        <w:spacing w:after="0" w:line="240" w:lineRule="auto"/>
        <w:ind w:left="720" w:right="992"/>
        <w:jc w:val="both"/>
        <w:rPr>
          <w:rFonts w:ascii="Traditional Arabic" w:hAnsi="Traditional Arabic" w:cs="Traditional Arabic"/>
          <w:sz w:val="28"/>
          <w:szCs w:val="28"/>
          <w:rtl/>
        </w:rPr>
      </w:pPr>
    </w:p>
    <w:p w:rsidR="00700032" w:rsidRDefault="00700032" w:rsidP="00C07019">
      <w:pPr>
        <w:spacing w:after="0" w:line="240" w:lineRule="auto"/>
        <w:ind w:left="720" w:right="992"/>
        <w:jc w:val="both"/>
        <w:rPr>
          <w:rFonts w:ascii="Traditional Arabic" w:hAnsi="Traditional Arabic" w:cs="Traditional Arabic"/>
          <w:sz w:val="28"/>
          <w:szCs w:val="28"/>
          <w:rtl/>
        </w:rPr>
      </w:pPr>
      <w:r w:rsidRPr="00700032">
        <w:rPr>
          <w:rFonts w:ascii="Traditional Arabic" w:hAnsi="Traditional Arabic" w:cs="Traditional Arabic"/>
          <w:sz w:val="28"/>
          <w:szCs w:val="28"/>
          <w:rtl/>
        </w:rPr>
        <w:t>من جهة أخرى، يواجه قطاع الاتصالات وتقنية المعلومات</w:t>
      </w:r>
      <w:r w:rsidR="00C07019">
        <w:rPr>
          <w:rFonts w:ascii="Traditional Arabic" w:hAnsi="Traditional Arabic" w:cs="Traditional Arabic" w:hint="cs"/>
          <w:sz w:val="28"/>
          <w:szCs w:val="28"/>
          <w:rtl/>
        </w:rPr>
        <w:t xml:space="preserve"> في</w:t>
      </w:r>
      <w:r w:rsidRPr="00700032">
        <w:rPr>
          <w:rFonts w:ascii="Traditional Arabic" w:hAnsi="Traditional Arabic" w:cs="Traditional Arabic"/>
          <w:sz w:val="28"/>
          <w:szCs w:val="28"/>
          <w:rtl/>
        </w:rPr>
        <w:t xml:space="preserve"> </w:t>
      </w:r>
      <w:r w:rsidR="00C07019" w:rsidRPr="00700032">
        <w:rPr>
          <w:rFonts w:ascii="Traditional Arabic" w:hAnsi="Traditional Arabic" w:cs="Traditional Arabic" w:hint="cs"/>
          <w:sz w:val="28"/>
          <w:szCs w:val="28"/>
          <w:rtl/>
        </w:rPr>
        <w:t>دول العالم العربي</w:t>
      </w:r>
      <w:r w:rsidR="00C07019" w:rsidRPr="00700032">
        <w:rPr>
          <w:rFonts w:ascii="Traditional Arabic" w:hAnsi="Traditional Arabic" w:cs="Traditional Arabic"/>
          <w:sz w:val="28"/>
          <w:szCs w:val="28"/>
          <w:rtl/>
        </w:rPr>
        <w:t xml:space="preserve"> </w:t>
      </w:r>
      <w:r w:rsidRPr="00700032">
        <w:rPr>
          <w:rFonts w:ascii="Traditional Arabic" w:hAnsi="Traditional Arabic" w:cs="Traditional Arabic"/>
          <w:sz w:val="28"/>
          <w:szCs w:val="28"/>
          <w:rtl/>
        </w:rPr>
        <w:t>تحديات كثيرة من بينها محدودية البنية التحتية للألياف الضوئية، عدم اكتمال النظام البيئي من أجل ريادة خدمات تقنية المعلومات المحلية وإنتاج المحتوى</w:t>
      </w:r>
      <w:r w:rsidR="00C07019">
        <w:rPr>
          <w:rFonts w:ascii="Traditional Arabic" w:hAnsi="Traditional Arabic" w:cs="Traditional Arabic" w:hint="cs"/>
          <w:sz w:val="28"/>
          <w:szCs w:val="28"/>
          <w:rtl/>
        </w:rPr>
        <w:t xml:space="preserve"> العربي</w:t>
      </w:r>
      <w:r w:rsidRPr="00700032">
        <w:rPr>
          <w:rFonts w:ascii="Traditional Arabic" w:hAnsi="Traditional Arabic" w:cs="Traditional Arabic"/>
          <w:sz w:val="28"/>
          <w:szCs w:val="28"/>
          <w:rtl/>
        </w:rPr>
        <w:t>، إلى جانب نقص المهارات والقدرات في مجال الاتصالات وتقنية المعلومات.</w:t>
      </w:r>
    </w:p>
    <w:p w:rsidR="00C07019" w:rsidRDefault="00C07019" w:rsidP="00C07019">
      <w:pPr>
        <w:spacing w:after="0" w:line="240" w:lineRule="auto"/>
        <w:ind w:left="720" w:right="992"/>
        <w:jc w:val="both"/>
        <w:rPr>
          <w:rFonts w:ascii="Traditional Arabic" w:hAnsi="Traditional Arabic" w:cs="Traditional Arabic"/>
          <w:sz w:val="28"/>
          <w:szCs w:val="28"/>
          <w:rtl/>
        </w:rPr>
      </w:pPr>
    </w:p>
    <w:p w:rsidR="00C07019" w:rsidRPr="00C07019" w:rsidRDefault="00C07019" w:rsidP="00C07019">
      <w:pPr>
        <w:spacing w:after="0" w:line="240" w:lineRule="auto"/>
        <w:ind w:left="720" w:right="992"/>
        <w:jc w:val="both"/>
        <w:rPr>
          <w:rFonts w:ascii="Traditional Arabic" w:hAnsi="Traditional Arabic" w:cs="Traditional Arabic"/>
          <w:sz w:val="28"/>
          <w:szCs w:val="28"/>
          <w:rtl/>
        </w:rPr>
      </w:pPr>
      <w:r w:rsidRPr="00C07019">
        <w:rPr>
          <w:rFonts w:ascii="Traditional Arabic" w:hAnsi="Traditional Arabic" w:cs="Traditional Arabic"/>
          <w:sz w:val="28"/>
          <w:szCs w:val="28"/>
          <w:rtl/>
        </w:rPr>
        <w:t>يعتبر قطاع الاتصالات وتقنية المعلومات في جميع أنحاء العالم، المحرك الرئيسي للتنمية الاقتصادية حيث تقوم العديد من البلدان الرائدة بضخ استثمارات ضخمة في مشاريع البنية التحتية وخدمات الاتصالات وتقنية المعلومات من أجل دعم النمو الاقتصادي والتحول نحو اقتصادات رقمية مبتكرة يمكنها المنافسة بكفاءة في هذا العصر الحديث القائم على التكنولوجيا الرقمية.</w:t>
      </w:r>
    </w:p>
    <w:p w:rsidR="00C37293" w:rsidRPr="00DF605A" w:rsidRDefault="00C37293" w:rsidP="00711445">
      <w:pPr>
        <w:pStyle w:val="ListParagraph"/>
        <w:numPr>
          <w:ilvl w:val="0"/>
          <w:numId w:val="9"/>
        </w:numPr>
        <w:rPr>
          <w:rFonts w:ascii="Traditional Arabic" w:hAnsi="Traditional Arabic" w:cs="Traditional Arabic"/>
          <w:b/>
          <w:bCs/>
          <w:sz w:val="32"/>
          <w:szCs w:val="32"/>
          <w:u w:val="single"/>
        </w:rPr>
      </w:pPr>
      <w:r w:rsidRPr="00DF605A">
        <w:rPr>
          <w:rFonts w:ascii="Traditional Arabic" w:hAnsi="Traditional Arabic" w:cs="Traditional Arabic" w:hint="cs"/>
          <w:b/>
          <w:bCs/>
          <w:sz w:val="32"/>
          <w:szCs w:val="32"/>
          <w:u w:val="single"/>
          <w:rtl/>
        </w:rPr>
        <w:t>الملخص</w:t>
      </w:r>
      <w:r w:rsidRPr="00DF605A">
        <w:rPr>
          <w:rFonts w:ascii="Traditional Arabic" w:hAnsi="Traditional Arabic" w:cs="Traditional Arabic"/>
          <w:b/>
          <w:bCs/>
          <w:sz w:val="32"/>
          <w:szCs w:val="32"/>
          <w:u w:val="single"/>
          <w:rtl/>
        </w:rPr>
        <w:t xml:space="preserve"> التنفيذي</w:t>
      </w:r>
      <w:r w:rsidR="00A674EF" w:rsidRPr="00DF605A">
        <w:rPr>
          <w:rFonts w:ascii="Traditional Arabic" w:hAnsi="Traditional Arabic" w:cs="Traditional Arabic"/>
          <w:b/>
          <w:bCs/>
          <w:sz w:val="32"/>
          <w:szCs w:val="32"/>
          <w:u w:val="single"/>
          <w:rtl/>
        </w:rPr>
        <w:t>:</w:t>
      </w:r>
    </w:p>
    <w:p w:rsidR="00C07019" w:rsidRDefault="00C07019" w:rsidP="00C07019">
      <w:pPr>
        <w:spacing w:after="0" w:line="240" w:lineRule="auto"/>
        <w:ind w:left="720" w:right="992"/>
        <w:jc w:val="both"/>
        <w:rPr>
          <w:rFonts w:ascii="Traditional Arabic" w:hAnsi="Traditional Arabic" w:cs="Traditional Arabic"/>
          <w:sz w:val="28"/>
          <w:szCs w:val="28"/>
          <w:rtl/>
        </w:rPr>
      </w:pPr>
      <w:r w:rsidRPr="00C07019">
        <w:rPr>
          <w:rFonts w:ascii="Traditional Arabic" w:hAnsi="Traditional Arabic" w:cs="Traditional Arabic"/>
          <w:sz w:val="28"/>
          <w:szCs w:val="28"/>
          <w:rtl/>
        </w:rPr>
        <w:t xml:space="preserve">من الضروري العمل على تطوير قطاع الاتصالات وتقنية المعلومات بما يمكّن </w:t>
      </w:r>
      <w:r>
        <w:rPr>
          <w:rFonts w:ascii="Traditional Arabic" w:hAnsi="Traditional Arabic" w:cs="Traditional Arabic" w:hint="cs"/>
          <w:sz w:val="28"/>
          <w:szCs w:val="28"/>
          <w:rtl/>
        </w:rPr>
        <w:t>الدول العربية</w:t>
      </w:r>
      <w:r w:rsidRPr="00C07019">
        <w:rPr>
          <w:rFonts w:ascii="Traditional Arabic" w:hAnsi="Traditional Arabic" w:cs="Traditional Arabic"/>
          <w:sz w:val="28"/>
          <w:szCs w:val="28"/>
          <w:rtl/>
        </w:rPr>
        <w:t xml:space="preserve"> من أن تصبح أمة رقمية ومبتكرة، ويأتي ذلك في ظل العديد من التحديات التي تواجهها </w:t>
      </w:r>
      <w:r>
        <w:rPr>
          <w:rFonts w:ascii="Traditional Arabic" w:hAnsi="Traditional Arabic" w:cs="Traditional Arabic" w:hint="cs"/>
          <w:sz w:val="28"/>
          <w:szCs w:val="28"/>
          <w:rtl/>
        </w:rPr>
        <w:t>الدول العربية</w:t>
      </w:r>
      <w:r w:rsidRPr="00C07019">
        <w:rPr>
          <w:rFonts w:ascii="Traditional Arabic" w:hAnsi="Traditional Arabic" w:cs="Traditional Arabic"/>
          <w:sz w:val="28"/>
          <w:szCs w:val="28"/>
          <w:rtl/>
        </w:rPr>
        <w:t xml:space="preserve"> وتتمثل في الوضع الاقتصادي الراهن وتأخر</w:t>
      </w:r>
      <w:r>
        <w:rPr>
          <w:rFonts w:ascii="Traditional Arabic" w:hAnsi="Traditional Arabic" w:cs="Traditional Arabic" w:hint="cs"/>
          <w:sz w:val="28"/>
          <w:szCs w:val="28"/>
          <w:rtl/>
        </w:rPr>
        <w:t xml:space="preserve"> نمو</w:t>
      </w:r>
      <w:r w:rsidRPr="00C07019">
        <w:rPr>
          <w:rFonts w:ascii="Traditional Arabic" w:hAnsi="Traditional Arabic" w:cs="Traditional Arabic"/>
          <w:sz w:val="28"/>
          <w:szCs w:val="28"/>
          <w:rtl/>
        </w:rPr>
        <w:t xml:space="preserve"> قطاع الاتصالات وتقنية المعلومات</w:t>
      </w:r>
      <w:r>
        <w:rPr>
          <w:rFonts w:ascii="Traditional Arabic" w:hAnsi="Traditional Arabic" w:cs="Traditional Arabic" w:hint="cs"/>
          <w:sz w:val="28"/>
          <w:szCs w:val="28"/>
          <w:rtl/>
        </w:rPr>
        <w:t>.</w:t>
      </w:r>
    </w:p>
    <w:p w:rsidR="00C07019" w:rsidRPr="00C07019" w:rsidRDefault="00C07019" w:rsidP="00C07019">
      <w:pPr>
        <w:spacing w:after="0" w:line="240" w:lineRule="auto"/>
        <w:ind w:left="720" w:right="992"/>
        <w:jc w:val="both"/>
        <w:rPr>
          <w:rFonts w:ascii="Traditional Arabic" w:hAnsi="Traditional Arabic" w:cs="Traditional Arabic"/>
          <w:sz w:val="28"/>
          <w:szCs w:val="28"/>
          <w:rtl/>
        </w:rPr>
      </w:pPr>
      <w:r w:rsidRPr="00C07019">
        <w:rPr>
          <w:rFonts w:ascii="Traditional Arabic" w:hAnsi="Traditional Arabic" w:cs="Traditional Arabic"/>
          <w:sz w:val="28"/>
          <w:szCs w:val="28"/>
          <w:rtl/>
        </w:rPr>
        <w:t xml:space="preserve"> </w:t>
      </w:r>
    </w:p>
    <w:p w:rsidR="00C07019" w:rsidRDefault="00C07019" w:rsidP="00F01B64">
      <w:pPr>
        <w:spacing w:after="0" w:line="240" w:lineRule="auto"/>
        <w:ind w:left="720" w:right="992"/>
        <w:jc w:val="both"/>
        <w:rPr>
          <w:rFonts w:ascii="Traditional Arabic" w:hAnsi="Traditional Arabic" w:cs="Traditional Arabic"/>
          <w:sz w:val="28"/>
          <w:szCs w:val="28"/>
          <w:rtl/>
        </w:rPr>
      </w:pPr>
      <w:r w:rsidRPr="00C07019">
        <w:rPr>
          <w:rFonts w:ascii="Traditional Arabic" w:hAnsi="Traditional Arabic" w:cs="Traditional Arabic"/>
          <w:sz w:val="28"/>
          <w:szCs w:val="28"/>
          <w:rtl/>
        </w:rPr>
        <w:t>تهدف "</w:t>
      </w:r>
      <w:r w:rsidR="00E7143C" w:rsidRPr="00C07019">
        <w:rPr>
          <w:rFonts w:ascii="Traditional Arabic" w:hAnsi="Traditional Arabic" w:cs="Traditional Arabic" w:hint="cs"/>
          <w:sz w:val="28"/>
          <w:szCs w:val="28"/>
          <w:rtl/>
        </w:rPr>
        <w:t>الاستراتيجية</w:t>
      </w:r>
      <w:r w:rsidRPr="00C07019">
        <w:rPr>
          <w:rFonts w:ascii="Traditional Arabic" w:hAnsi="Traditional Arabic" w:cs="Traditional Arabic"/>
          <w:sz w:val="28"/>
          <w:szCs w:val="28"/>
          <w:rtl/>
        </w:rPr>
        <w:t xml:space="preserve"> العامة </w:t>
      </w:r>
      <w:r w:rsidR="00E7143C" w:rsidRPr="00C07019">
        <w:rPr>
          <w:rFonts w:ascii="Traditional Arabic" w:hAnsi="Traditional Arabic" w:cs="Traditional Arabic" w:hint="cs"/>
          <w:sz w:val="28"/>
          <w:szCs w:val="28"/>
          <w:rtl/>
        </w:rPr>
        <w:t>للاتصالات</w:t>
      </w:r>
      <w:r w:rsidRPr="00C07019">
        <w:rPr>
          <w:rFonts w:ascii="Traditional Arabic" w:hAnsi="Traditional Arabic" w:cs="Traditional Arabic"/>
          <w:sz w:val="28"/>
          <w:szCs w:val="28"/>
          <w:rtl/>
        </w:rPr>
        <w:t xml:space="preserve"> وتقنية المعلومات </w:t>
      </w:r>
      <w:r>
        <w:rPr>
          <w:rFonts w:ascii="Traditional Arabic" w:hAnsi="Traditional Arabic" w:cs="Traditional Arabic" w:hint="cs"/>
          <w:sz w:val="28"/>
          <w:szCs w:val="28"/>
          <w:rtl/>
        </w:rPr>
        <w:t>2024م</w:t>
      </w:r>
      <w:r w:rsidRPr="00C07019">
        <w:rPr>
          <w:rFonts w:ascii="Traditional Arabic" w:hAnsi="Traditional Arabic" w:cs="Traditional Arabic"/>
          <w:sz w:val="28"/>
          <w:szCs w:val="28"/>
          <w:rtl/>
        </w:rPr>
        <w:t xml:space="preserve">" إلى تحفيز وتعزيز قطاع الاتصالات وتقنية المعلومات في </w:t>
      </w:r>
      <w:r>
        <w:rPr>
          <w:rFonts w:ascii="Traditional Arabic" w:hAnsi="Traditional Arabic" w:cs="Traditional Arabic" w:hint="cs"/>
          <w:sz w:val="28"/>
          <w:szCs w:val="28"/>
          <w:rtl/>
        </w:rPr>
        <w:t>جميع الدول العربية</w:t>
      </w:r>
      <w:r w:rsidRPr="00C07019">
        <w:rPr>
          <w:rFonts w:ascii="Traditional Arabic" w:hAnsi="Traditional Arabic" w:cs="Traditional Arabic"/>
          <w:sz w:val="28"/>
          <w:szCs w:val="28"/>
          <w:rtl/>
        </w:rPr>
        <w:t xml:space="preserve"> من خلال تنفيذ استراتيجية </w:t>
      </w:r>
      <w:r>
        <w:rPr>
          <w:rFonts w:ascii="Traditional Arabic" w:hAnsi="Traditional Arabic" w:cs="Traditional Arabic" w:hint="cs"/>
          <w:sz w:val="28"/>
          <w:szCs w:val="28"/>
          <w:rtl/>
        </w:rPr>
        <w:t>عربية</w:t>
      </w:r>
      <w:r w:rsidRPr="00C07019">
        <w:rPr>
          <w:rFonts w:ascii="Traditional Arabic" w:hAnsi="Traditional Arabic" w:cs="Traditional Arabic"/>
          <w:sz w:val="28"/>
          <w:szCs w:val="28"/>
          <w:rtl/>
        </w:rPr>
        <w:t xml:space="preserve"> متكاملة للاتصالات وتقنية المعلومات تتضمن أهداف ومقاصد طموحة تأخذ </w:t>
      </w:r>
      <w:r>
        <w:rPr>
          <w:rFonts w:ascii="Traditional Arabic" w:hAnsi="Traditional Arabic" w:cs="Traditional Arabic" w:hint="cs"/>
          <w:sz w:val="28"/>
          <w:szCs w:val="28"/>
          <w:rtl/>
        </w:rPr>
        <w:t>فيها الدول الاعضاء</w:t>
      </w:r>
      <w:r w:rsidRPr="00C07019">
        <w:rPr>
          <w:rFonts w:ascii="Traditional Arabic" w:hAnsi="Traditional Arabic" w:cs="Traditional Arabic"/>
          <w:sz w:val="28"/>
          <w:szCs w:val="28"/>
          <w:rtl/>
        </w:rPr>
        <w:t xml:space="preserve"> زمام المبادرة من أجل تطوير وتعزيز خدمات هذا القطاع</w:t>
      </w:r>
      <w:r w:rsidR="00F01B64">
        <w:rPr>
          <w:rFonts w:ascii="Traditional Arabic" w:hAnsi="Traditional Arabic" w:cs="Traditional Arabic" w:hint="cs"/>
          <w:sz w:val="28"/>
          <w:szCs w:val="28"/>
          <w:rtl/>
        </w:rPr>
        <w:t>،</w:t>
      </w:r>
      <w:r w:rsidRPr="00C07019">
        <w:rPr>
          <w:rFonts w:ascii="Traditional Arabic" w:hAnsi="Traditional Arabic" w:cs="Traditional Arabic"/>
          <w:sz w:val="28"/>
          <w:szCs w:val="28"/>
          <w:rtl/>
        </w:rPr>
        <w:t xml:space="preserve"> يتبلور هذا النهج التقدمي في المضي قدمًا نحو التطوير المستمر للقطاع والأنظمة التحررية مما يترتب عليه تحسّن ملحوظ في البنية التحتية والنظام البيئي والمهارات المتعلقة بقطاع الاتصالات وتقنية</w:t>
      </w:r>
      <w:r w:rsidR="00F01B64">
        <w:rPr>
          <w:rFonts w:ascii="Traditional Arabic" w:hAnsi="Traditional Arabic" w:cs="Traditional Arabic"/>
          <w:sz w:val="28"/>
          <w:szCs w:val="28"/>
          <w:rtl/>
        </w:rPr>
        <w:t xml:space="preserve"> المعلومات</w:t>
      </w:r>
      <w:r w:rsidR="00F01B64">
        <w:rPr>
          <w:rFonts w:ascii="Traditional Arabic" w:hAnsi="Traditional Arabic" w:cs="Traditional Arabic" w:hint="cs"/>
          <w:sz w:val="28"/>
          <w:szCs w:val="28"/>
          <w:rtl/>
        </w:rPr>
        <w:t>.</w:t>
      </w:r>
    </w:p>
    <w:p w:rsidR="00F01B64" w:rsidRPr="00C07019" w:rsidRDefault="00F01B64" w:rsidP="00F01B64">
      <w:pPr>
        <w:spacing w:after="0" w:line="240" w:lineRule="auto"/>
        <w:ind w:left="720" w:right="992"/>
        <w:jc w:val="both"/>
        <w:rPr>
          <w:rFonts w:ascii="Traditional Arabic" w:hAnsi="Traditional Arabic" w:cs="Traditional Arabic"/>
          <w:sz w:val="28"/>
          <w:szCs w:val="28"/>
          <w:rtl/>
        </w:rPr>
      </w:pPr>
    </w:p>
    <w:p w:rsidR="00C07019" w:rsidRDefault="00C07019" w:rsidP="00F01B64">
      <w:pPr>
        <w:spacing w:after="0" w:line="240" w:lineRule="auto"/>
        <w:ind w:left="720" w:right="992"/>
        <w:jc w:val="both"/>
        <w:rPr>
          <w:rFonts w:ascii="Traditional Arabic" w:hAnsi="Traditional Arabic" w:cs="Traditional Arabic"/>
          <w:sz w:val="28"/>
          <w:szCs w:val="28"/>
          <w:rtl/>
        </w:rPr>
      </w:pPr>
      <w:r w:rsidRPr="00C07019">
        <w:rPr>
          <w:rFonts w:ascii="Traditional Arabic" w:hAnsi="Traditional Arabic" w:cs="Traditional Arabic"/>
          <w:sz w:val="28"/>
          <w:szCs w:val="28"/>
          <w:rtl/>
        </w:rPr>
        <w:t xml:space="preserve">إضافة على ذلك، إن هذا التوجه الاستراتيجي الجديد سوف ينتج فوائد ملموسة تتمثل في زيادة إجمالي الناتج المحلى عن طريق زيادة استخدام خدمات النطاق العريض وخلق فرص عمل جديدة في مجال الاتصالات وتقنية المعلومات، فضلًا عن تحسين التصنيف العالمي </w:t>
      </w:r>
      <w:r w:rsidR="00F01B64">
        <w:rPr>
          <w:rFonts w:ascii="Traditional Arabic" w:hAnsi="Traditional Arabic" w:cs="Traditional Arabic" w:hint="cs"/>
          <w:sz w:val="28"/>
          <w:szCs w:val="28"/>
          <w:rtl/>
        </w:rPr>
        <w:t>لدول العالم العربي</w:t>
      </w:r>
      <w:r w:rsidRPr="00C07019">
        <w:rPr>
          <w:rFonts w:ascii="Traditional Arabic" w:hAnsi="Traditional Arabic" w:cs="Traditional Arabic"/>
          <w:sz w:val="28"/>
          <w:szCs w:val="28"/>
          <w:rtl/>
        </w:rPr>
        <w:t xml:space="preserve"> في كافة المؤشرات الدولية المتعلقة بالاتصالات وتقنية المعلومات. </w:t>
      </w:r>
    </w:p>
    <w:p w:rsidR="00F01B64" w:rsidRPr="00C07019" w:rsidRDefault="00F01B64" w:rsidP="00F01B64">
      <w:pPr>
        <w:spacing w:after="0" w:line="240" w:lineRule="auto"/>
        <w:ind w:left="720" w:right="992"/>
        <w:jc w:val="both"/>
        <w:rPr>
          <w:rFonts w:ascii="Traditional Arabic" w:hAnsi="Traditional Arabic" w:cs="Traditional Arabic"/>
          <w:sz w:val="28"/>
          <w:szCs w:val="28"/>
          <w:rtl/>
        </w:rPr>
      </w:pPr>
    </w:p>
    <w:p w:rsidR="00C07019" w:rsidRPr="00C07019" w:rsidRDefault="00C07019" w:rsidP="00F01B64">
      <w:pPr>
        <w:spacing w:after="0" w:line="240" w:lineRule="auto"/>
        <w:ind w:left="720" w:right="992"/>
        <w:jc w:val="both"/>
        <w:rPr>
          <w:rFonts w:ascii="Traditional Arabic" w:hAnsi="Traditional Arabic" w:cs="Traditional Arabic"/>
          <w:sz w:val="28"/>
          <w:szCs w:val="28"/>
        </w:rPr>
      </w:pPr>
      <w:r w:rsidRPr="00C07019">
        <w:rPr>
          <w:rFonts w:ascii="Traditional Arabic" w:hAnsi="Traditional Arabic" w:cs="Traditional Arabic"/>
          <w:sz w:val="28"/>
          <w:szCs w:val="28"/>
          <w:rtl/>
        </w:rPr>
        <w:t xml:space="preserve">إن </w:t>
      </w:r>
      <w:r w:rsidR="00F01B64">
        <w:rPr>
          <w:rFonts w:ascii="Traditional Arabic" w:hAnsi="Traditional Arabic" w:cs="Traditional Arabic" w:hint="cs"/>
          <w:sz w:val="28"/>
          <w:szCs w:val="28"/>
          <w:rtl/>
        </w:rPr>
        <w:t>الدول العربية</w:t>
      </w:r>
      <w:r w:rsidRPr="00C07019">
        <w:rPr>
          <w:rFonts w:ascii="Traditional Arabic" w:hAnsi="Traditional Arabic" w:cs="Traditional Arabic"/>
          <w:sz w:val="28"/>
          <w:szCs w:val="28"/>
          <w:rtl/>
        </w:rPr>
        <w:t xml:space="preserve"> قد شرعت في رحلة طويلة الأمد من أجل تطوير أحد أكثر القطاعات حيوية، سعيًا للوصول إلى اقتصاد</w:t>
      </w:r>
      <w:r w:rsidR="00F01B64">
        <w:rPr>
          <w:rFonts w:ascii="Traditional Arabic" w:hAnsi="Traditional Arabic" w:cs="Traditional Arabic" w:hint="cs"/>
          <w:sz w:val="28"/>
          <w:szCs w:val="28"/>
          <w:rtl/>
        </w:rPr>
        <w:t xml:space="preserve"> عربي</w:t>
      </w:r>
      <w:r w:rsidRPr="00C07019">
        <w:rPr>
          <w:rFonts w:ascii="Traditional Arabic" w:hAnsi="Traditional Arabic" w:cs="Traditional Arabic"/>
          <w:sz w:val="28"/>
          <w:szCs w:val="28"/>
          <w:rtl/>
        </w:rPr>
        <w:t xml:space="preserve"> حديث ورقمي، مع العلم أن تطوير قطاع الاتصالات وتقنية المعلومات سيكون بمثابة المحفز الرئيسي لتحقيق </w:t>
      </w:r>
      <w:r w:rsidR="00F01B64">
        <w:rPr>
          <w:rFonts w:ascii="Traditional Arabic" w:hAnsi="Traditional Arabic" w:cs="Traditional Arabic" w:hint="cs"/>
          <w:sz w:val="28"/>
          <w:szCs w:val="28"/>
          <w:rtl/>
        </w:rPr>
        <w:t xml:space="preserve">اهداف الدول العربية </w:t>
      </w:r>
      <w:r w:rsidRPr="00C07019">
        <w:rPr>
          <w:rFonts w:ascii="Traditional Arabic" w:hAnsi="Traditional Arabic" w:cs="Traditional Arabic"/>
          <w:sz w:val="28"/>
          <w:szCs w:val="28"/>
          <w:rtl/>
        </w:rPr>
        <w:t xml:space="preserve">للوصول إلى بنية اقتصادية متنوعة وتحقيق وضع تنافسي أفضل ضمن دول </w:t>
      </w:r>
      <w:r w:rsidR="00F01B64">
        <w:rPr>
          <w:rFonts w:ascii="Traditional Arabic" w:hAnsi="Traditional Arabic" w:cs="Traditional Arabic" w:hint="cs"/>
          <w:sz w:val="28"/>
          <w:szCs w:val="28"/>
          <w:rtl/>
        </w:rPr>
        <w:t>العالم</w:t>
      </w:r>
      <w:r w:rsidRPr="00C07019">
        <w:rPr>
          <w:rFonts w:ascii="Traditional Arabic" w:hAnsi="Traditional Arabic" w:cs="Traditional Arabic"/>
          <w:sz w:val="28"/>
          <w:szCs w:val="28"/>
          <w:rtl/>
        </w:rPr>
        <w:t xml:space="preserve">.   </w:t>
      </w:r>
    </w:p>
    <w:p w:rsidR="00485977" w:rsidRPr="00DF605A" w:rsidRDefault="00485977" w:rsidP="00C07019">
      <w:pPr>
        <w:pStyle w:val="ListParagraph"/>
        <w:numPr>
          <w:ilvl w:val="0"/>
          <w:numId w:val="9"/>
        </w:numPr>
        <w:rPr>
          <w:rFonts w:ascii="Traditional Arabic" w:hAnsi="Traditional Arabic" w:cs="Traditional Arabic"/>
          <w:b/>
          <w:bCs/>
          <w:sz w:val="32"/>
          <w:szCs w:val="32"/>
          <w:u w:val="single"/>
        </w:rPr>
      </w:pPr>
      <w:r w:rsidRPr="00DF605A">
        <w:rPr>
          <w:rFonts w:ascii="Traditional Arabic" w:hAnsi="Traditional Arabic" w:cs="Traditional Arabic" w:hint="cs"/>
          <w:b/>
          <w:bCs/>
          <w:sz w:val="32"/>
          <w:szCs w:val="32"/>
          <w:u w:val="single"/>
          <w:rtl/>
        </w:rPr>
        <w:lastRenderedPageBreak/>
        <w:t>الرؤي</w:t>
      </w:r>
      <w:r w:rsidR="00F74FE2" w:rsidRPr="00DF605A">
        <w:rPr>
          <w:rFonts w:ascii="Traditional Arabic" w:hAnsi="Traditional Arabic" w:cs="Traditional Arabic" w:hint="cs"/>
          <w:b/>
          <w:bCs/>
          <w:sz w:val="32"/>
          <w:szCs w:val="32"/>
          <w:u w:val="single"/>
          <w:rtl/>
        </w:rPr>
        <w:t>ة</w:t>
      </w:r>
      <w:r w:rsidR="0015351D" w:rsidRPr="00DF605A">
        <w:rPr>
          <w:rFonts w:ascii="Traditional Arabic" w:hAnsi="Traditional Arabic" w:cs="Traditional Arabic" w:hint="cs"/>
          <w:b/>
          <w:bCs/>
          <w:sz w:val="32"/>
          <w:szCs w:val="32"/>
          <w:u w:val="single"/>
          <w:rtl/>
        </w:rPr>
        <w:t xml:space="preserve"> الاستراتيجية</w:t>
      </w:r>
      <w:r w:rsidRPr="00DF605A">
        <w:rPr>
          <w:rFonts w:ascii="Traditional Arabic" w:hAnsi="Traditional Arabic" w:cs="Traditional Arabic"/>
          <w:b/>
          <w:bCs/>
          <w:sz w:val="32"/>
          <w:szCs w:val="32"/>
          <w:u w:val="single"/>
          <w:rtl/>
        </w:rPr>
        <w:t xml:space="preserve">: </w:t>
      </w:r>
    </w:p>
    <w:p w:rsidR="00DF605A" w:rsidRDefault="00DF605A" w:rsidP="00DF605A">
      <w:pPr>
        <w:spacing w:after="0" w:line="240" w:lineRule="auto"/>
        <w:ind w:left="720" w:right="992"/>
        <w:jc w:val="both"/>
        <w:rPr>
          <w:rFonts w:ascii="Traditional Arabic" w:hAnsi="Traditional Arabic" w:cs="Traditional Arabic"/>
          <w:sz w:val="28"/>
          <w:szCs w:val="28"/>
          <w:rtl/>
        </w:rPr>
      </w:pPr>
      <w:r w:rsidRPr="00DF605A">
        <w:rPr>
          <w:rFonts w:ascii="Traditional Arabic" w:hAnsi="Traditional Arabic" w:cs="Traditional Arabic"/>
          <w:sz w:val="28"/>
          <w:szCs w:val="28"/>
          <w:rtl/>
        </w:rPr>
        <w:t>تعزيز استخدام تكنولوجيا الاتصالات والمعلومات كأحد الأدوات الأساسية للتنمية الاجتماعية والاقتصادية</w:t>
      </w:r>
      <w:r>
        <w:rPr>
          <w:rFonts w:ascii="Traditional Arabic" w:hAnsi="Traditional Arabic" w:cs="Traditional Arabic" w:hint="cs"/>
          <w:sz w:val="28"/>
          <w:szCs w:val="28"/>
          <w:rtl/>
        </w:rPr>
        <w:t>.</w:t>
      </w:r>
    </w:p>
    <w:p w:rsidR="00DF605A" w:rsidRPr="00DF605A" w:rsidRDefault="00DF605A" w:rsidP="00DF605A">
      <w:pPr>
        <w:spacing w:after="0" w:line="240" w:lineRule="auto"/>
        <w:ind w:left="720" w:right="992"/>
        <w:jc w:val="both"/>
        <w:rPr>
          <w:rFonts w:ascii="Traditional Arabic" w:hAnsi="Traditional Arabic" w:cs="Traditional Arabic"/>
          <w:sz w:val="28"/>
          <w:szCs w:val="28"/>
        </w:rPr>
      </w:pPr>
    </w:p>
    <w:p w:rsidR="00485977" w:rsidRPr="00DF605A" w:rsidRDefault="00485977" w:rsidP="00DF605A">
      <w:pPr>
        <w:pStyle w:val="ListParagraph"/>
        <w:numPr>
          <w:ilvl w:val="0"/>
          <w:numId w:val="9"/>
        </w:numPr>
        <w:rPr>
          <w:rFonts w:ascii="Traditional Arabic" w:hAnsi="Traditional Arabic" w:cs="Traditional Arabic"/>
          <w:b/>
          <w:bCs/>
          <w:sz w:val="32"/>
          <w:szCs w:val="32"/>
          <w:u w:val="single"/>
          <w:rtl/>
        </w:rPr>
      </w:pPr>
      <w:r w:rsidRPr="00DF605A">
        <w:rPr>
          <w:rFonts w:ascii="Traditional Arabic" w:hAnsi="Traditional Arabic" w:cs="Traditional Arabic"/>
          <w:b/>
          <w:bCs/>
          <w:sz w:val="32"/>
          <w:szCs w:val="32"/>
          <w:u w:val="single"/>
          <w:rtl/>
        </w:rPr>
        <w:t>الرسالة</w:t>
      </w:r>
      <w:r w:rsidR="009C51FF" w:rsidRPr="00DF605A">
        <w:rPr>
          <w:rFonts w:ascii="Traditional Arabic" w:hAnsi="Traditional Arabic" w:cs="Traditional Arabic"/>
          <w:b/>
          <w:bCs/>
          <w:sz w:val="32"/>
          <w:szCs w:val="32"/>
          <w:u w:val="single"/>
          <w:rtl/>
        </w:rPr>
        <w:t xml:space="preserve"> </w:t>
      </w:r>
      <w:r w:rsidR="00E7143C" w:rsidRPr="00DF605A">
        <w:rPr>
          <w:rFonts w:ascii="Traditional Arabic" w:hAnsi="Traditional Arabic" w:cs="Traditional Arabic" w:hint="cs"/>
          <w:b/>
          <w:bCs/>
          <w:sz w:val="32"/>
          <w:szCs w:val="32"/>
          <w:u w:val="single"/>
          <w:rtl/>
        </w:rPr>
        <w:t>الاستراتيجية</w:t>
      </w:r>
      <w:r w:rsidRPr="00DF605A">
        <w:rPr>
          <w:rFonts w:ascii="Traditional Arabic" w:hAnsi="Traditional Arabic" w:cs="Traditional Arabic"/>
          <w:b/>
          <w:bCs/>
          <w:sz w:val="32"/>
          <w:szCs w:val="32"/>
          <w:u w:val="single"/>
          <w:rtl/>
        </w:rPr>
        <w:t xml:space="preserve"> </w:t>
      </w:r>
      <w:r w:rsidR="00BC2F3C" w:rsidRPr="00DF605A">
        <w:rPr>
          <w:rFonts w:ascii="Traditional Arabic" w:hAnsi="Traditional Arabic" w:cs="Traditional Arabic"/>
          <w:b/>
          <w:bCs/>
          <w:sz w:val="32"/>
          <w:szCs w:val="32"/>
          <w:u w:val="single"/>
          <w:rtl/>
        </w:rPr>
        <w:t>:</w:t>
      </w:r>
    </w:p>
    <w:p w:rsidR="00DF605A" w:rsidRDefault="00DF605A" w:rsidP="00DF605A">
      <w:pPr>
        <w:spacing w:after="0" w:line="240" w:lineRule="auto"/>
        <w:ind w:left="720" w:right="992"/>
        <w:jc w:val="both"/>
        <w:rPr>
          <w:rFonts w:ascii="Traditional Arabic" w:hAnsi="Traditional Arabic" w:cs="Traditional Arabic"/>
          <w:sz w:val="28"/>
          <w:szCs w:val="28"/>
          <w:rtl/>
        </w:rPr>
      </w:pPr>
      <w:r w:rsidRPr="00DF605A">
        <w:rPr>
          <w:rFonts w:ascii="Traditional Arabic" w:hAnsi="Traditional Arabic" w:cs="Traditional Arabic"/>
          <w:sz w:val="28"/>
          <w:szCs w:val="28"/>
          <w:rtl/>
        </w:rPr>
        <w:t>تطو</w:t>
      </w:r>
      <w:r>
        <w:rPr>
          <w:rFonts w:ascii="Traditional Arabic" w:hAnsi="Traditional Arabic" w:cs="Traditional Arabic"/>
          <w:sz w:val="28"/>
          <w:szCs w:val="28"/>
          <w:rtl/>
        </w:rPr>
        <w:t>ير بنى تحتية ذات مواصفات عالمية</w:t>
      </w:r>
      <w:r>
        <w:rPr>
          <w:rFonts w:ascii="Traditional Arabic" w:hAnsi="Traditional Arabic" w:cs="Traditional Arabic" w:hint="cs"/>
          <w:sz w:val="28"/>
          <w:szCs w:val="28"/>
          <w:rtl/>
        </w:rPr>
        <w:t>، و</w:t>
      </w:r>
      <w:r w:rsidRPr="00DF605A">
        <w:rPr>
          <w:rFonts w:ascii="Traditional Arabic" w:hAnsi="Traditional Arabic" w:cs="Traditional Arabic"/>
          <w:sz w:val="28"/>
          <w:szCs w:val="28"/>
          <w:rtl/>
        </w:rPr>
        <w:t>تعزيز التنظيمات والسياسات وكفاءة السوق</w:t>
      </w:r>
      <w:r>
        <w:rPr>
          <w:rFonts w:ascii="Traditional Arabic" w:hAnsi="Traditional Arabic" w:cs="Traditional Arabic" w:hint="cs"/>
          <w:sz w:val="28"/>
          <w:szCs w:val="28"/>
          <w:rtl/>
        </w:rPr>
        <w:t>، و</w:t>
      </w:r>
      <w:r w:rsidRPr="00DF605A">
        <w:rPr>
          <w:rFonts w:ascii="Traditional Arabic" w:hAnsi="Traditional Arabic" w:cs="Traditional Arabic"/>
          <w:sz w:val="28"/>
          <w:szCs w:val="28"/>
          <w:rtl/>
        </w:rPr>
        <w:t>ضمان أمن الإنترنت والمعاملات الرقمية</w:t>
      </w:r>
      <w:r>
        <w:rPr>
          <w:rFonts w:ascii="Traditional Arabic" w:hAnsi="Traditional Arabic" w:cs="Traditional Arabic" w:hint="cs"/>
          <w:sz w:val="28"/>
          <w:szCs w:val="28"/>
          <w:rtl/>
        </w:rPr>
        <w:t>، و</w:t>
      </w:r>
      <w:r w:rsidRPr="00DF605A">
        <w:rPr>
          <w:rFonts w:ascii="Traditional Arabic" w:hAnsi="Traditional Arabic" w:cs="Traditional Arabic"/>
          <w:sz w:val="28"/>
          <w:szCs w:val="28"/>
          <w:rtl/>
        </w:rPr>
        <w:t>تعزيز خدمات للاتصالات وتقنية المعلومات وتطوير منظومة المحتوى</w:t>
      </w:r>
    </w:p>
    <w:p w:rsidR="00DF605A" w:rsidRPr="00DF605A" w:rsidRDefault="00DF605A" w:rsidP="00DF605A">
      <w:pPr>
        <w:spacing w:after="0" w:line="240" w:lineRule="auto"/>
        <w:ind w:left="720" w:right="992"/>
        <w:jc w:val="both"/>
        <w:rPr>
          <w:rFonts w:ascii="Traditional Arabic" w:hAnsi="Traditional Arabic" w:cs="Traditional Arabic"/>
          <w:sz w:val="28"/>
          <w:szCs w:val="28"/>
          <w:rtl/>
        </w:rPr>
      </w:pPr>
    </w:p>
    <w:p w:rsidR="00DF605A" w:rsidRDefault="00485977" w:rsidP="00DF605A">
      <w:pPr>
        <w:pStyle w:val="ListParagraph"/>
        <w:numPr>
          <w:ilvl w:val="0"/>
          <w:numId w:val="9"/>
        </w:numPr>
        <w:spacing w:after="0" w:line="240" w:lineRule="auto"/>
        <w:jc w:val="both"/>
        <w:rPr>
          <w:rFonts w:ascii="Traditional Arabic" w:hAnsi="Traditional Arabic" w:cs="Traditional Arabic"/>
          <w:b/>
          <w:bCs/>
          <w:sz w:val="32"/>
          <w:szCs w:val="32"/>
          <w:lang w:bidi="ar-EG"/>
        </w:rPr>
      </w:pPr>
      <w:r w:rsidRPr="00DF605A">
        <w:rPr>
          <w:rFonts w:ascii="Traditional Arabic" w:hAnsi="Traditional Arabic" w:cs="Traditional Arabic"/>
          <w:b/>
          <w:bCs/>
          <w:sz w:val="32"/>
          <w:szCs w:val="32"/>
          <w:u w:val="single"/>
          <w:rtl/>
        </w:rPr>
        <w:t xml:space="preserve">منظومة القيم </w:t>
      </w:r>
      <w:r w:rsidR="00BC2F3C" w:rsidRPr="00DF605A">
        <w:rPr>
          <w:rFonts w:ascii="Traditional Arabic" w:hAnsi="Traditional Arabic" w:cs="Traditional Arabic"/>
          <w:b/>
          <w:bCs/>
          <w:sz w:val="32"/>
          <w:szCs w:val="32"/>
          <w:u w:val="single"/>
          <w:rtl/>
        </w:rPr>
        <w:t>:</w:t>
      </w:r>
    </w:p>
    <w:p w:rsidR="00DF605A" w:rsidRPr="00DF605A" w:rsidRDefault="00DF605A" w:rsidP="00DF605A">
      <w:pPr>
        <w:pStyle w:val="ListParagraph"/>
        <w:numPr>
          <w:ilvl w:val="1"/>
          <w:numId w:val="9"/>
        </w:numPr>
        <w:spacing w:after="0" w:line="240" w:lineRule="auto"/>
        <w:jc w:val="both"/>
        <w:rPr>
          <w:rFonts w:ascii="Traditional Arabic" w:hAnsi="Traditional Arabic" w:cs="Traditional Arabic"/>
          <w:b/>
          <w:bCs/>
          <w:sz w:val="32"/>
          <w:szCs w:val="32"/>
          <w:lang w:bidi="ar-EG"/>
        </w:rPr>
      </w:pPr>
      <w:r w:rsidRPr="00DF605A">
        <w:rPr>
          <w:rFonts w:ascii="Traditional Arabic" w:hAnsi="Traditional Arabic" w:cs="Traditional Arabic" w:hint="cs"/>
          <w:b/>
          <w:bCs/>
          <w:sz w:val="32"/>
          <w:szCs w:val="32"/>
          <w:rtl/>
          <w:lang w:bidi="ar-EG"/>
        </w:rPr>
        <w:t>سياسات:</w:t>
      </w:r>
    </w:p>
    <w:p w:rsidR="00DF605A" w:rsidRPr="00DF605A" w:rsidRDefault="00DF605A" w:rsidP="00DF605A">
      <w:pPr>
        <w:pStyle w:val="ListParagraph"/>
        <w:numPr>
          <w:ilvl w:val="0"/>
          <w:numId w:val="17"/>
        </w:numPr>
        <w:spacing w:after="0" w:line="240" w:lineRule="auto"/>
        <w:ind w:right="992"/>
        <w:jc w:val="both"/>
        <w:rPr>
          <w:rFonts w:ascii="Traditional Arabic" w:hAnsi="Traditional Arabic" w:cs="Traditional Arabic"/>
          <w:sz w:val="28"/>
          <w:szCs w:val="28"/>
        </w:rPr>
      </w:pPr>
      <w:r w:rsidRPr="00DF605A">
        <w:rPr>
          <w:rFonts w:ascii="Traditional Arabic" w:hAnsi="Traditional Arabic" w:cs="Traditional Arabic" w:hint="cs"/>
          <w:sz w:val="28"/>
          <w:szCs w:val="28"/>
          <w:rtl/>
        </w:rPr>
        <w:t>ترجمة الاستراتيجي</w:t>
      </w:r>
      <w:r w:rsidRPr="00DF605A">
        <w:rPr>
          <w:rFonts w:ascii="Traditional Arabic" w:hAnsi="Traditional Arabic" w:cs="Traditional Arabic" w:hint="eastAsia"/>
          <w:sz w:val="28"/>
          <w:szCs w:val="28"/>
          <w:rtl/>
        </w:rPr>
        <w:t>ة</w:t>
      </w:r>
      <w:r w:rsidRPr="00DF605A">
        <w:rPr>
          <w:rFonts w:ascii="Traditional Arabic" w:hAnsi="Traditional Arabic" w:cs="Traditional Arabic" w:hint="cs"/>
          <w:sz w:val="28"/>
          <w:szCs w:val="28"/>
          <w:rtl/>
        </w:rPr>
        <w:t xml:space="preserve"> العربية الى مشروعات و مبادرات تخدم المحاور و الاهداف الواردة فيها.</w:t>
      </w:r>
    </w:p>
    <w:p w:rsidR="00DF605A" w:rsidRPr="00DF605A" w:rsidRDefault="00DF605A" w:rsidP="00DF605A">
      <w:pPr>
        <w:pStyle w:val="ListParagraph"/>
        <w:numPr>
          <w:ilvl w:val="0"/>
          <w:numId w:val="17"/>
        </w:numPr>
        <w:spacing w:after="0" w:line="240" w:lineRule="auto"/>
        <w:ind w:right="992"/>
        <w:jc w:val="both"/>
        <w:rPr>
          <w:rFonts w:ascii="Traditional Arabic" w:hAnsi="Traditional Arabic" w:cs="Traditional Arabic"/>
          <w:sz w:val="28"/>
          <w:szCs w:val="28"/>
        </w:rPr>
      </w:pPr>
      <w:r w:rsidRPr="00DF605A">
        <w:rPr>
          <w:rFonts w:ascii="Traditional Arabic" w:hAnsi="Traditional Arabic" w:cs="Traditional Arabic" w:hint="cs"/>
          <w:sz w:val="28"/>
          <w:szCs w:val="28"/>
          <w:rtl/>
        </w:rPr>
        <w:t>الاخذ في الاعتبار مرجعيات اهداف التنمية المستدامة و توصيات وقرارات القطاعات الثلاث في الاتحاد الدولي للاتصالات اضافة الى المصالح المشتركة الخاصة بالإقليم العربي لقطاع الاتصالات و تقنية المعلومات.</w:t>
      </w:r>
    </w:p>
    <w:p w:rsidR="00DF605A" w:rsidRPr="00DF605A" w:rsidRDefault="00DF605A" w:rsidP="00DF605A">
      <w:pPr>
        <w:pStyle w:val="ListParagraph"/>
        <w:numPr>
          <w:ilvl w:val="0"/>
          <w:numId w:val="17"/>
        </w:numPr>
        <w:spacing w:after="0" w:line="240" w:lineRule="auto"/>
        <w:ind w:right="992"/>
        <w:jc w:val="both"/>
        <w:rPr>
          <w:rFonts w:ascii="Traditional Arabic" w:hAnsi="Traditional Arabic" w:cs="Traditional Arabic"/>
          <w:sz w:val="28"/>
          <w:szCs w:val="28"/>
        </w:rPr>
      </w:pPr>
      <w:r w:rsidRPr="00DF605A">
        <w:rPr>
          <w:rFonts w:ascii="Traditional Arabic" w:hAnsi="Traditional Arabic" w:cs="Traditional Arabic" w:hint="cs"/>
          <w:sz w:val="28"/>
          <w:szCs w:val="28"/>
          <w:rtl/>
        </w:rPr>
        <w:t>التقييم المستمر للمشروعات الاستراتيجية و تذليل المعوقات واعداد التقارير الدورية.</w:t>
      </w:r>
    </w:p>
    <w:p w:rsidR="00DF605A" w:rsidRPr="00DF605A" w:rsidRDefault="00DF605A" w:rsidP="00DF605A">
      <w:pPr>
        <w:pStyle w:val="ListParagraph"/>
        <w:numPr>
          <w:ilvl w:val="1"/>
          <w:numId w:val="9"/>
        </w:numPr>
        <w:spacing w:after="0" w:line="240" w:lineRule="auto"/>
        <w:jc w:val="both"/>
        <w:rPr>
          <w:rFonts w:ascii="Traditional Arabic" w:hAnsi="Traditional Arabic" w:cs="Traditional Arabic"/>
          <w:b/>
          <w:bCs/>
          <w:sz w:val="32"/>
          <w:szCs w:val="32"/>
          <w:lang w:bidi="ar-EG"/>
        </w:rPr>
      </w:pPr>
      <w:r w:rsidRPr="00DF605A">
        <w:rPr>
          <w:rFonts w:ascii="Traditional Arabic" w:hAnsi="Traditional Arabic" w:cs="Traditional Arabic" w:hint="cs"/>
          <w:b/>
          <w:bCs/>
          <w:sz w:val="32"/>
          <w:szCs w:val="32"/>
          <w:rtl/>
          <w:lang w:bidi="ar-EG"/>
        </w:rPr>
        <w:t>المبادئ:</w:t>
      </w:r>
    </w:p>
    <w:p w:rsidR="00DF605A" w:rsidRPr="00DF605A" w:rsidRDefault="00DF605A" w:rsidP="00DF605A">
      <w:pPr>
        <w:pStyle w:val="ListParagraph"/>
        <w:numPr>
          <w:ilvl w:val="0"/>
          <w:numId w:val="17"/>
        </w:numPr>
        <w:spacing w:after="0" w:line="240" w:lineRule="auto"/>
        <w:ind w:right="992"/>
        <w:jc w:val="both"/>
        <w:rPr>
          <w:rFonts w:ascii="Traditional Arabic" w:hAnsi="Traditional Arabic" w:cs="Traditional Arabic"/>
          <w:sz w:val="28"/>
          <w:szCs w:val="28"/>
        </w:rPr>
      </w:pPr>
      <w:r w:rsidRPr="00DF605A">
        <w:rPr>
          <w:rFonts w:ascii="Traditional Arabic" w:hAnsi="Traditional Arabic" w:cs="Traditional Arabic" w:hint="cs"/>
          <w:sz w:val="28"/>
          <w:szCs w:val="28"/>
          <w:rtl/>
        </w:rPr>
        <w:t>التأكيد على اسهام الادارات العربية والمنظمات الدولية والإقليمية العاملة في القطاع في اعداد وارسال المبادرات العربية والمرئيات و عرضها خلال فعاليات الفريق بما يتسق مع محاور و اهداف الاستراتيجية والالتزام بتوقيتات التسليم.</w:t>
      </w:r>
    </w:p>
    <w:p w:rsidR="00DF605A" w:rsidRPr="00DF605A" w:rsidRDefault="00DF605A" w:rsidP="00DF605A">
      <w:pPr>
        <w:pStyle w:val="ListParagraph"/>
        <w:numPr>
          <w:ilvl w:val="0"/>
          <w:numId w:val="17"/>
        </w:numPr>
        <w:spacing w:after="0" w:line="240" w:lineRule="auto"/>
        <w:ind w:right="992"/>
        <w:jc w:val="both"/>
        <w:rPr>
          <w:rFonts w:ascii="Traditional Arabic" w:hAnsi="Traditional Arabic" w:cs="Traditional Arabic"/>
          <w:sz w:val="28"/>
          <w:szCs w:val="28"/>
        </w:rPr>
      </w:pPr>
      <w:r w:rsidRPr="00DF605A">
        <w:rPr>
          <w:rFonts w:ascii="Traditional Arabic" w:hAnsi="Traditional Arabic" w:cs="Traditional Arabic" w:hint="cs"/>
          <w:sz w:val="28"/>
          <w:szCs w:val="28"/>
          <w:rtl/>
        </w:rPr>
        <w:t>الطلب من الدول التي تتقدم بالمشاريع و المبادرات بتحديد مصادر وآليات التمويل اضافة الى خطط التنفيذ وفق جداول زمنية محددة.</w:t>
      </w:r>
    </w:p>
    <w:p w:rsidR="00DF605A" w:rsidRPr="00DF605A" w:rsidRDefault="00DF605A" w:rsidP="00DF605A">
      <w:pPr>
        <w:pStyle w:val="ListParagraph"/>
        <w:numPr>
          <w:ilvl w:val="0"/>
          <w:numId w:val="17"/>
        </w:numPr>
        <w:spacing w:after="0" w:line="240" w:lineRule="auto"/>
        <w:ind w:right="992"/>
        <w:jc w:val="both"/>
        <w:rPr>
          <w:rFonts w:ascii="Traditional Arabic" w:hAnsi="Traditional Arabic" w:cs="Traditional Arabic"/>
          <w:sz w:val="28"/>
          <w:szCs w:val="28"/>
        </w:rPr>
      </w:pPr>
      <w:r w:rsidRPr="00DF605A">
        <w:rPr>
          <w:rFonts w:ascii="Traditional Arabic" w:hAnsi="Traditional Arabic" w:cs="Traditional Arabic" w:hint="cs"/>
          <w:sz w:val="28"/>
          <w:szCs w:val="28"/>
          <w:rtl/>
        </w:rPr>
        <w:t>حث الدول العربية على تكثيف المشاركة في اعمال و اجتماعات الفريق.</w:t>
      </w:r>
    </w:p>
    <w:p w:rsidR="00DF605A" w:rsidRDefault="00DF605A" w:rsidP="00DF605A">
      <w:pPr>
        <w:pStyle w:val="ListParagraph"/>
        <w:numPr>
          <w:ilvl w:val="0"/>
          <w:numId w:val="17"/>
        </w:numPr>
        <w:spacing w:after="0" w:line="240" w:lineRule="auto"/>
        <w:ind w:right="992"/>
        <w:jc w:val="both"/>
        <w:rPr>
          <w:rFonts w:ascii="Traditional Arabic" w:hAnsi="Traditional Arabic" w:cs="Traditional Arabic"/>
          <w:sz w:val="28"/>
          <w:szCs w:val="28"/>
        </w:rPr>
      </w:pPr>
      <w:r w:rsidRPr="00DF605A">
        <w:rPr>
          <w:rFonts w:ascii="Traditional Arabic" w:hAnsi="Traditional Arabic" w:cs="Traditional Arabic"/>
          <w:sz w:val="28"/>
          <w:szCs w:val="28"/>
          <w:rtl/>
        </w:rPr>
        <w:t>إعادة تقييم وتحين الاستراتيجية كل عامين والمشروعات التي تنبثق عنها تمهيدا لتحديثها بشكل يتواكب مع التطورات التي يشهدها قطاع الاتصالات وتكنولوجيا المعلومات</w:t>
      </w:r>
      <w:r w:rsidRPr="00DF605A">
        <w:rPr>
          <w:rFonts w:ascii="Traditional Arabic" w:hAnsi="Traditional Arabic" w:cs="Traditional Arabic"/>
          <w:sz w:val="28"/>
          <w:szCs w:val="28"/>
        </w:rPr>
        <w:t>.</w:t>
      </w:r>
    </w:p>
    <w:p w:rsidR="00E7143C" w:rsidRDefault="00E7143C" w:rsidP="00E7143C">
      <w:pPr>
        <w:spacing w:after="0" w:line="240" w:lineRule="auto"/>
        <w:ind w:right="992"/>
        <w:jc w:val="both"/>
        <w:rPr>
          <w:rFonts w:ascii="Traditional Arabic" w:hAnsi="Traditional Arabic" w:cs="Traditional Arabic"/>
          <w:sz w:val="28"/>
          <w:szCs w:val="28"/>
          <w:rtl/>
        </w:rPr>
      </w:pPr>
    </w:p>
    <w:p w:rsidR="00E7143C" w:rsidRDefault="00E7143C" w:rsidP="00E7143C">
      <w:pPr>
        <w:spacing w:after="0" w:line="240" w:lineRule="auto"/>
        <w:ind w:right="992"/>
        <w:jc w:val="both"/>
        <w:rPr>
          <w:rFonts w:ascii="Traditional Arabic" w:hAnsi="Traditional Arabic" w:cs="Traditional Arabic"/>
          <w:sz w:val="28"/>
          <w:szCs w:val="28"/>
          <w:rtl/>
        </w:rPr>
      </w:pPr>
    </w:p>
    <w:p w:rsidR="00E7143C" w:rsidRDefault="00E7143C" w:rsidP="00E7143C">
      <w:pPr>
        <w:spacing w:after="0" w:line="240" w:lineRule="auto"/>
        <w:ind w:right="992"/>
        <w:jc w:val="both"/>
        <w:rPr>
          <w:rFonts w:ascii="Traditional Arabic" w:hAnsi="Traditional Arabic" w:cs="Traditional Arabic"/>
          <w:sz w:val="28"/>
          <w:szCs w:val="28"/>
          <w:rtl/>
        </w:rPr>
      </w:pPr>
    </w:p>
    <w:p w:rsidR="00E7143C" w:rsidRDefault="00E7143C" w:rsidP="00E7143C">
      <w:pPr>
        <w:spacing w:after="0" w:line="240" w:lineRule="auto"/>
        <w:ind w:right="992"/>
        <w:jc w:val="both"/>
        <w:rPr>
          <w:rFonts w:ascii="Traditional Arabic" w:hAnsi="Traditional Arabic" w:cs="Traditional Arabic"/>
          <w:sz w:val="28"/>
          <w:szCs w:val="28"/>
          <w:rtl/>
        </w:rPr>
      </w:pPr>
    </w:p>
    <w:p w:rsidR="00E7143C" w:rsidRDefault="00E7143C" w:rsidP="00E7143C">
      <w:pPr>
        <w:spacing w:after="0" w:line="240" w:lineRule="auto"/>
        <w:ind w:right="992"/>
        <w:jc w:val="both"/>
        <w:rPr>
          <w:rFonts w:ascii="Traditional Arabic" w:hAnsi="Traditional Arabic" w:cs="Traditional Arabic"/>
          <w:sz w:val="28"/>
          <w:szCs w:val="28"/>
          <w:rtl/>
        </w:rPr>
      </w:pPr>
    </w:p>
    <w:p w:rsidR="00E7143C" w:rsidRDefault="00E7143C" w:rsidP="00E7143C">
      <w:pPr>
        <w:spacing w:after="0" w:line="240" w:lineRule="auto"/>
        <w:ind w:right="992"/>
        <w:jc w:val="both"/>
        <w:rPr>
          <w:rFonts w:ascii="Traditional Arabic" w:hAnsi="Traditional Arabic" w:cs="Traditional Arabic"/>
          <w:sz w:val="28"/>
          <w:szCs w:val="28"/>
          <w:rtl/>
        </w:rPr>
      </w:pPr>
    </w:p>
    <w:p w:rsidR="00E7143C" w:rsidRPr="00E7143C" w:rsidRDefault="00E7143C" w:rsidP="00E7143C">
      <w:pPr>
        <w:spacing w:after="0" w:line="240" w:lineRule="auto"/>
        <w:ind w:right="992"/>
        <w:jc w:val="both"/>
        <w:rPr>
          <w:rFonts w:ascii="Traditional Arabic" w:hAnsi="Traditional Arabic" w:cs="Traditional Arabic"/>
          <w:sz w:val="28"/>
          <w:szCs w:val="28"/>
        </w:rPr>
      </w:pPr>
    </w:p>
    <w:p w:rsidR="00C35941" w:rsidRPr="00DF605A" w:rsidRDefault="00C35941" w:rsidP="00C35941">
      <w:pPr>
        <w:pStyle w:val="ListParagraph"/>
        <w:spacing w:after="0" w:line="240" w:lineRule="auto"/>
        <w:ind w:left="1800" w:right="992"/>
        <w:jc w:val="both"/>
        <w:rPr>
          <w:rFonts w:ascii="Traditional Arabic" w:hAnsi="Traditional Arabic" w:cs="Traditional Arabic"/>
          <w:sz w:val="28"/>
          <w:szCs w:val="28"/>
        </w:rPr>
      </w:pPr>
    </w:p>
    <w:p w:rsidR="00BC2F3C" w:rsidRPr="00E7143C" w:rsidRDefault="00BC2F3C" w:rsidP="00711445">
      <w:pPr>
        <w:pStyle w:val="ListParagraph"/>
        <w:numPr>
          <w:ilvl w:val="0"/>
          <w:numId w:val="9"/>
        </w:numPr>
        <w:rPr>
          <w:rFonts w:ascii="Traditional Arabic" w:hAnsi="Traditional Arabic" w:cs="Traditional Arabic"/>
          <w:b/>
          <w:bCs/>
          <w:sz w:val="32"/>
          <w:szCs w:val="32"/>
          <w:u w:val="single"/>
          <w:rtl/>
        </w:rPr>
      </w:pPr>
      <w:r w:rsidRPr="00E7143C">
        <w:rPr>
          <w:rFonts w:ascii="Traditional Arabic" w:hAnsi="Traditional Arabic" w:cs="Traditional Arabic"/>
          <w:b/>
          <w:bCs/>
          <w:sz w:val="32"/>
          <w:szCs w:val="32"/>
          <w:u w:val="single"/>
          <w:rtl/>
        </w:rPr>
        <w:lastRenderedPageBreak/>
        <w:t>تحليل</w:t>
      </w:r>
      <w:r w:rsidR="00A26DB3" w:rsidRPr="00E7143C">
        <w:rPr>
          <w:rFonts w:ascii="Traditional Arabic" w:hAnsi="Traditional Arabic" w:cs="Traditional Arabic" w:hint="cs"/>
          <w:b/>
          <w:bCs/>
          <w:sz w:val="32"/>
          <w:szCs w:val="32"/>
          <w:u w:val="single"/>
          <w:rtl/>
        </w:rPr>
        <w:t xml:space="preserve"> وتشخيص</w:t>
      </w:r>
      <w:r w:rsidR="00055DA2" w:rsidRPr="00E7143C">
        <w:rPr>
          <w:rFonts w:ascii="Traditional Arabic" w:hAnsi="Traditional Arabic" w:cs="Traditional Arabic"/>
          <w:b/>
          <w:bCs/>
          <w:sz w:val="32"/>
          <w:szCs w:val="32"/>
          <w:u w:val="single"/>
          <w:rtl/>
        </w:rPr>
        <w:t xml:space="preserve"> </w:t>
      </w:r>
      <w:r w:rsidRPr="00E7143C">
        <w:rPr>
          <w:rFonts w:ascii="Traditional Arabic" w:hAnsi="Traditional Arabic" w:cs="Traditional Arabic"/>
          <w:b/>
          <w:bCs/>
          <w:sz w:val="32"/>
          <w:szCs w:val="32"/>
          <w:u w:val="single"/>
          <w:rtl/>
        </w:rPr>
        <w:t>الوضع الراهن</w:t>
      </w:r>
      <w:r w:rsidR="00A26DB3" w:rsidRPr="00E7143C">
        <w:rPr>
          <w:rFonts w:ascii="Traditional Arabic" w:hAnsi="Traditional Arabic" w:cs="Traditional Arabic" w:hint="cs"/>
          <w:b/>
          <w:bCs/>
          <w:sz w:val="32"/>
          <w:szCs w:val="32"/>
          <w:u w:val="single"/>
          <w:rtl/>
        </w:rPr>
        <w:t xml:space="preserve"> والتحليل الرباعي (</w:t>
      </w:r>
      <w:r w:rsidR="00A26DB3" w:rsidRPr="00E7143C">
        <w:rPr>
          <w:rFonts w:ascii="Traditional Arabic" w:hAnsi="Traditional Arabic" w:cs="Traditional Arabic"/>
          <w:b/>
          <w:bCs/>
          <w:u w:val="single"/>
        </w:rPr>
        <w:t>SW</w:t>
      </w:r>
      <w:r w:rsidR="00B25F1F" w:rsidRPr="00E7143C">
        <w:rPr>
          <w:rFonts w:ascii="Traditional Arabic" w:hAnsi="Traditional Arabic" w:cs="Traditional Arabic"/>
          <w:b/>
          <w:bCs/>
          <w:u w:val="single"/>
        </w:rPr>
        <w:t>O</w:t>
      </w:r>
      <w:r w:rsidR="00A26DB3" w:rsidRPr="00E7143C">
        <w:rPr>
          <w:rFonts w:ascii="Traditional Arabic" w:hAnsi="Traditional Arabic" w:cs="Traditional Arabic"/>
          <w:b/>
          <w:bCs/>
          <w:u w:val="single"/>
        </w:rPr>
        <w:t>T</w:t>
      </w:r>
      <w:r w:rsidR="00A26DB3" w:rsidRPr="00E7143C">
        <w:rPr>
          <w:rFonts w:ascii="Traditional Arabic" w:hAnsi="Traditional Arabic" w:cs="Traditional Arabic" w:hint="cs"/>
          <w:b/>
          <w:bCs/>
          <w:sz w:val="32"/>
          <w:szCs w:val="32"/>
          <w:u w:val="single"/>
          <w:rtl/>
        </w:rPr>
        <w:t>):</w:t>
      </w:r>
    </w:p>
    <w:tbl>
      <w:tblPr>
        <w:tblStyle w:val="TableGrid"/>
        <w:bidiVisual/>
        <w:tblW w:w="3888" w:type="pct"/>
        <w:jc w:val="center"/>
        <w:tblBorders>
          <w:top w:val="thickThinSmallGap" w:sz="12" w:space="0" w:color="1F497D" w:themeColor="text2"/>
          <w:left w:val="thinThickSmallGap" w:sz="12" w:space="0" w:color="1F497D" w:themeColor="text2"/>
          <w:bottom w:val="thinThickSmallGap" w:sz="12" w:space="0" w:color="1F497D" w:themeColor="text2"/>
          <w:right w:val="thickThinSmallGap" w:sz="12"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4153"/>
        <w:gridCol w:w="4154"/>
      </w:tblGrid>
      <w:tr w:rsidR="00E7143C" w:rsidTr="00E7143C">
        <w:trPr>
          <w:jc w:val="center"/>
        </w:trPr>
        <w:tc>
          <w:tcPr>
            <w:tcW w:w="2500" w:type="pct"/>
          </w:tcPr>
          <w:p w:rsidR="00E7143C" w:rsidRDefault="00E7143C" w:rsidP="00711445">
            <w:pPr>
              <w:ind w:right="992"/>
              <w:jc w:val="both"/>
              <w:rPr>
                <w:rFonts w:ascii="Traditional Arabic" w:hAnsi="Traditional Arabic" w:cs="Traditional Arabic"/>
                <w:sz w:val="32"/>
                <w:szCs w:val="32"/>
                <w:rtl/>
              </w:rPr>
            </w:pPr>
            <w:r>
              <w:rPr>
                <w:rFonts w:ascii="Traditional Arabic" w:hAnsi="Traditional Arabic" w:cs="Traditional Arabic" w:hint="cs"/>
                <w:sz w:val="32"/>
                <w:szCs w:val="32"/>
                <w:rtl/>
              </w:rPr>
              <w:t>نقاط القوة</w:t>
            </w:r>
          </w:p>
        </w:tc>
        <w:tc>
          <w:tcPr>
            <w:tcW w:w="2500" w:type="pct"/>
          </w:tcPr>
          <w:p w:rsidR="00E7143C" w:rsidRDefault="00E7143C" w:rsidP="00711445">
            <w:pPr>
              <w:ind w:right="992"/>
              <w:jc w:val="both"/>
              <w:rPr>
                <w:rFonts w:ascii="Traditional Arabic" w:hAnsi="Traditional Arabic" w:cs="Traditional Arabic"/>
                <w:sz w:val="32"/>
                <w:szCs w:val="32"/>
                <w:rtl/>
              </w:rPr>
            </w:pPr>
            <w:r>
              <w:rPr>
                <w:rFonts w:ascii="Traditional Arabic" w:hAnsi="Traditional Arabic" w:cs="Traditional Arabic" w:hint="cs"/>
                <w:sz w:val="32"/>
                <w:szCs w:val="32"/>
                <w:rtl/>
              </w:rPr>
              <w:t>نقاط الضعف</w:t>
            </w:r>
          </w:p>
        </w:tc>
      </w:tr>
      <w:tr w:rsidR="00E7143C" w:rsidTr="00E7143C">
        <w:trPr>
          <w:jc w:val="center"/>
        </w:trPr>
        <w:tc>
          <w:tcPr>
            <w:tcW w:w="2500" w:type="pct"/>
          </w:tcPr>
          <w:p w:rsidR="00E7143C" w:rsidRPr="00E7143C" w:rsidRDefault="00E7143C" w:rsidP="00711445">
            <w:pPr>
              <w:ind w:right="992"/>
              <w:jc w:val="both"/>
              <w:rPr>
                <w:rFonts w:ascii="Traditional Arabic" w:hAnsi="Traditional Arabic" w:cs="Traditional Arabic"/>
                <w:sz w:val="32"/>
                <w:szCs w:val="32"/>
                <w:u w:val="single"/>
                <w:rtl/>
              </w:rPr>
            </w:pPr>
            <w:r w:rsidRPr="00E7143C">
              <w:rPr>
                <w:rFonts w:ascii="Traditional Arabic" w:hAnsi="Traditional Arabic" w:cs="Traditional Arabic" w:hint="cs"/>
                <w:sz w:val="32"/>
                <w:szCs w:val="32"/>
                <w:u w:val="single"/>
                <w:rtl/>
              </w:rPr>
              <w:t>الفرص</w:t>
            </w:r>
          </w:p>
          <w:p w:rsidR="00E7143C" w:rsidRDefault="00E7143C" w:rsidP="00E7143C">
            <w:pPr>
              <w:pStyle w:val="ListParagraph"/>
              <w:numPr>
                <w:ilvl w:val="0"/>
                <w:numId w:val="19"/>
              </w:numPr>
              <w:ind w:right="992"/>
              <w:jc w:val="both"/>
              <w:rPr>
                <w:rFonts w:ascii="Traditional Arabic" w:hAnsi="Traditional Arabic" w:cs="Traditional Arabic"/>
                <w:sz w:val="32"/>
                <w:szCs w:val="32"/>
              </w:rPr>
            </w:pPr>
            <w:r w:rsidRPr="00E7143C">
              <w:rPr>
                <w:rFonts w:ascii="Traditional Arabic" w:hAnsi="Traditional Arabic" w:cs="Traditional Arabic"/>
                <w:sz w:val="28"/>
                <w:szCs w:val="28"/>
                <w:rtl/>
              </w:rPr>
              <w:t>تطوير مهارات متميزة في مجال الاتصالات وتقنية المعلومات</w:t>
            </w:r>
            <w:r w:rsidRPr="00E7143C">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p>
          <w:p w:rsidR="00E7143C" w:rsidRDefault="00E7143C" w:rsidP="00E7143C">
            <w:pPr>
              <w:pStyle w:val="ListParagraph"/>
              <w:numPr>
                <w:ilvl w:val="0"/>
                <w:numId w:val="19"/>
              </w:numPr>
              <w:ind w:right="992"/>
              <w:jc w:val="both"/>
              <w:rPr>
                <w:rFonts w:ascii="Traditional Arabic" w:hAnsi="Traditional Arabic" w:cs="Traditional Arabic"/>
                <w:sz w:val="32"/>
                <w:szCs w:val="32"/>
              </w:rPr>
            </w:pPr>
            <w:r w:rsidRPr="00E7143C">
              <w:rPr>
                <w:rFonts w:ascii="Traditional Arabic" w:hAnsi="Traditional Arabic" w:cs="Traditional Arabic"/>
                <w:sz w:val="28"/>
                <w:szCs w:val="28"/>
                <w:rtl/>
              </w:rPr>
              <w:t>مر</w:t>
            </w:r>
            <w:r>
              <w:rPr>
                <w:rFonts w:ascii="Traditional Arabic" w:hAnsi="Traditional Arabic" w:cs="Traditional Arabic" w:hint="cs"/>
                <w:sz w:val="28"/>
                <w:szCs w:val="28"/>
                <w:rtl/>
              </w:rPr>
              <w:t>ا</w:t>
            </w:r>
            <w:r w:rsidRPr="00E7143C">
              <w:rPr>
                <w:rFonts w:ascii="Traditional Arabic" w:hAnsi="Traditional Arabic" w:cs="Traditional Arabic"/>
                <w:sz w:val="28"/>
                <w:szCs w:val="28"/>
                <w:rtl/>
              </w:rPr>
              <w:t>كز</w:t>
            </w:r>
            <w:r>
              <w:rPr>
                <w:rFonts w:ascii="Traditional Arabic" w:hAnsi="Traditional Arabic" w:cs="Traditional Arabic" w:hint="cs"/>
                <w:sz w:val="28"/>
                <w:szCs w:val="28"/>
                <w:rtl/>
              </w:rPr>
              <w:t xml:space="preserve"> جغرافية</w:t>
            </w:r>
            <w:r w:rsidRPr="00E7143C">
              <w:rPr>
                <w:rFonts w:ascii="Traditional Arabic" w:hAnsi="Traditional Arabic" w:cs="Traditional Arabic"/>
                <w:sz w:val="28"/>
                <w:szCs w:val="28"/>
                <w:rtl/>
              </w:rPr>
              <w:t xml:space="preserve"> لخدمات الاتصالات وتقنية المعلومات</w:t>
            </w:r>
            <w:r>
              <w:rPr>
                <w:rFonts w:ascii="Traditional Arabic" w:hAnsi="Traditional Arabic" w:cs="Traditional Arabic" w:hint="cs"/>
                <w:sz w:val="32"/>
                <w:szCs w:val="32"/>
                <w:rtl/>
              </w:rPr>
              <w:t>.</w:t>
            </w:r>
          </w:p>
          <w:p w:rsidR="00E7143C" w:rsidRPr="00E7143C" w:rsidRDefault="00E7143C" w:rsidP="00E7143C">
            <w:pPr>
              <w:pStyle w:val="ListParagraph"/>
              <w:numPr>
                <w:ilvl w:val="0"/>
                <w:numId w:val="19"/>
              </w:numPr>
              <w:ind w:right="992"/>
              <w:jc w:val="both"/>
              <w:rPr>
                <w:rFonts w:ascii="Traditional Arabic" w:hAnsi="Traditional Arabic" w:cs="Traditional Arabic"/>
                <w:sz w:val="32"/>
                <w:szCs w:val="32"/>
                <w:rtl/>
              </w:rPr>
            </w:pPr>
            <w:r w:rsidRPr="00E7143C">
              <w:rPr>
                <w:rFonts w:ascii="Traditional Arabic" w:hAnsi="Traditional Arabic" w:cs="Traditional Arabic"/>
                <w:sz w:val="28"/>
                <w:szCs w:val="28"/>
                <w:rtl/>
              </w:rPr>
              <w:t xml:space="preserve">تطوير خدمات وحلول اتصالات وتقنية معلومات </w:t>
            </w:r>
            <w:r>
              <w:rPr>
                <w:rFonts w:ascii="Traditional Arabic" w:hAnsi="Traditional Arabic" w:cs="Traditional Arabic" w:hint="cs"/>
                <w:sz w:val="28"/>
                <w:szCs w:val="28"/>
                <w:rtl/>
              </w:rPr>
              <w:t>عربية محلية</w:t>
            </w:r>
            <w:r>
              <w:rPr>
                <w:rFonts w:ascii="Traditional Arabic" w:hAnsi="Traditional Arabic" w:cs="Traditional Arabic" w:hint="cs"/>
                <w:sz w:val="32"/>
                <w:szCs w:val="32"/>
                <w:rtl/>
              </w:rPr>
              <w:t>.</w:t>
            </w:r>
          </w:p>
        </w:tc>
        <w:tc>
          <w:tcPr>
            <w:tcW w:w="2500" w:type="pct"/>
          </w:tcPr>
          <w:p w:rsidR="00E7143C" w:rsidRPr="00E7143C" w:rsidRDefault="00E7143C" w:rsidP="00E7143C">
            <w:pPr>
              <w:ind w:right="992"/>
              <w:jc w:val="both"/>
              <w:rPr>
                <w:rFonts w:ascii="Traditional Arabic" w:hAnsi="Traditional Arabic" w:cs="Traditional Arabic"/>
                <w:sz w:val="32"/>
                <w:szCs w:val="32"/>
                <w:u w:val="single"/>
                <w:rtl/>
              </w:rPr>
            </w:pPr>
            <w:r w:rsidRPr="00E7143C">
              <w:rPr>
                <w:rFonts w:ascii="Traditional Arabic" w:hAnsi="Traditional Arabic" w:cs="Traditional Arabic" w:hint="cs"/>
                <w:sz w:val="32"/>
                <w:szCs w:val="32"/>
                <w:u w:val="single"/>
                <w:rtl/>
              </w:rPr>
              <w:t>التحديات</w:t>
            </w:r>
          </w:p>
          <w:p w:rsidR="00E7143C" w:rsidRDefault="00E7143C" w:rsidP="00E7143C">
            <w:pPr>
              <w:pStyle w:val="ListParagraph"/>
              <w:numPr>
                <w:ilvl w:val="0"/>
                <w:numId w:val="19"/>
              </w:numPr>
              <w:ind w:right="992"/>
              <w:jc w:val="both"/>
              <w:rPr>
                <w:rFonts w:ascii="Traditional Arabic" w:hAnsi="Traditional Arabic" w:cs="Traditional Arabic"/>
                <w:sz w:val="28"/>
                <w:szCs w:val="28"/>
              </w:rPr>
            </w:pPr>
            <w:r w:rsidRPr="00E7143C">
              <w:rPr>
                <w:rFonts w:ascii="Traditional Arabic" w:hAnsi="Traditional Arabic" w:cs="Traditional Arabic" w:hint="cs"/>
                <w:sz w:val="28"/>
                <w:szCs w:val="28"/>
                <w:rtl/>
              </w:rPr>
              <w:t>التناغم التنظيمي</w:t>
            </w:r>
            <w:r>
              <w:rPr>
                <w:rFonts w:ascii="Traditional Arabic" w:hAnsi="Traditional Arabic" w:cs="Traditional Arabic" w:hint="cs"/>
                <w:sz w:val="28"/>
                <w:szCs w:val="28"/>
                <w:rtl/>
              </w:rPr>
              <w:t xml:space="preserve"> بين الدول العربية</w:t>
            </w:r>
          </w:p>
          <w:p w:rsidR="00E7143C" w:rsidRDefault="00E7143C" w:rsidP="00E7143C">
            <w:pPr>
              <w:pStyle w:val="ListParagraph"/>
              <w:numPr>
                <w:ilvl w:val="0"/>
                <w:numId w:val="19"/>
              </w:numPr>
              <w:ind w:right="992"/>
              <w:jc w:val="both"/>
              <w:rPr>
                <w:rFonts w:ascii="Traditional Arabic" w:hAnsi="Traditional Arabic" w:cs="Traditional Arabic"/>
                <w:sz w:val="28"/>
                <w:szCs w:val="28"/>
              </w:rPr>
            </w:pPr>
            <w:r w:rsidRPr="00E7143C">
              <w:rPr>
                <w:rFonts w:ascii="Traditional Arabic" w:hAnsi="Traditional Arabic" w:cs="Traditional Arabic"/>
                <w:sz w:val="28"/>
                <w:szCs w:val="28"/>
                <w:rtl/>
              </w:rPr>
              <w:t>ضعف النظم البيئية للشركات الصغيرة والمتوسطة</w:t>
            </w:r>
          </w:p>
          <w:p w:rsidR="00E7143C" w:rsidRDefault="00E7143C" w:rsidP="00E7143C">
            <w:pPr>
              <w:pStyle w:val="ListParagraph"/>
              <w:numPr>
                <w:ilvl w:val="0"/>
                <w:numId w:val="19"/>
              </w:numPr>
              <w:ind w:right="992"/>
              <w:jc w:val="both"/>
              <w:rPr>
                <w:rFonts w:ascii="Traditional Arabic" w:hAnsi="Traditional Arabic" w:cs="Traditional Arabic"/>
                <w:sz w:val="28"/>
                <w:szCs w:val="28"/>
              </w:rPr>
            </w:pPr>
            <w:r w:rsidRPr="00E7143C">
              <w:rPr>
                <w:rFonts w:ascii="Traditional Arabic" w:hAnsi="Traditional Arabic" w:cs="Traditional Arabic"/>
                <w:sz w:val="28"/>
                <w:szCs w:val="28"/>
                <w:rtl/>
              </w:rPr>
              <w:t>نقص أنشطة البحث والتطوير</w:t>
            </w:r>
          </w:p>
          <w:p w:rsidR="00E7143C" w:rsidRPr="00E7143C" w:rsidRDefault="00E7143C" w:rsidP="00E7143C">
            <w:pPr>
              <w:pStyle w:val="ListParagraph"/>
              <w:numPr>
                <w:ilvl w:val="0"/>
                <w:numId w:val="19"/>
              </w:numPr>
              <w:ind w:right="992"/>
              <w:jc w:val="both"/>
              <w:rPr>
                <w:rFonts w:ascii="Traditional Arabic" w:hAnsi="Traditional Arabic" w:cs="Traditional Arabic"/>
                <w:sz w:val="28"/>
                <w:szCs w:val="28"/>
                <w:rtl/>
              </w:rPr>
            </w:pPr>
            <w:r w:rsidRPr="00E7143C">
              <w:rPr>
                <w:rFonts w:ascii="Traditional Arabic" w:hAnsi="Traditional Arabic" w:cs="Traditional Arabic"/>
                <w:sz w:val="28"/>
                <w:szCs w:val="28"/>
                <w:rtl/>
              </w:rPr>
              <w:t>عدم كفاية أعمال تطوير البنية التحتية</w:t>
            </w:r>
          </w:p>
        </w:tc>
      </w:tr>
    </w:tbl>
    <w:p w:rsidR="00F74FE2" w:rsidRPr="00711445" w:rsidRDefault="00F74FE2" w:rsidP="00711445">
      <w:pPr>
        <w:spacing w:after="0" w:line="240" w:lineRule="auto"/>
        <w:ind w:left="386" w:right="992"/>
        <w:jc w:val="both"/>
        <w:rPr>
          <w:rFonts w:ascii="Traditional Arabic" w:hAnsi="Traditional Arabic" w:cs="Traditional Arabic"/>
          <w:sz w:val="32"/>
          <w:szCs w:val="32"/>
          <w:rtl/>
        </w:rPr>
      </w:pPr>
    </w:p>
    <w:p w:rsidR="00485977" w:rsidRDefault="00DB784B" w:rsidP="00711445">
      <w:pPr>
        <w:pStyle w:val="ListParagraph"/>
        <w:numPr>
          <w:ilvl w:val="0"/>
          <w:numId w:val="9"/>
        </w:numPr>
        <w:rPr>
          <w:rFonts w:ascii="Traditional Arabic" w:hAnsi="Traditional Arabic" w:cs="Traditional Arabic"/>
          <w:b/>
          <w:bCs/>
          <w:sz w:val="32"/>
          <w:szCs w:val="32"/>
          <w:u w:val="single"/>
        </w:rPr>
      </w:pPr>
      <w:r w:rsidRPr="00E7143C">
        <w:rPr>
          <w:rFonts w:ascii="Traditional Arabic" w:hAnsi="Traditional Arabic" w:cs="Traditional Arabic" w:hint="cs"/>
          <w:b/>
          <w:bCs/>
          <w:sz w:val="32"/>
          <w:szCs w:val="32"/>
          <w:u w:val="single"/>
          <w:rtl/>
        </w:rPr>
        <w:t>المحاور</w:t>
      </w:r>
      <w:r w:rsidR="00485977" w:rsidRPr="00E7143C">
        <w:rPr>
          <w:rFonts w:ascii="Traditional Arabic" w:hAnsi="Traditional Arabic" w:cs="Traditional Arabic"/>
          <w:b/>
          <w:bCs/>
          <w:sz w:val="32"/>
          <w:szCs w:val="32"/>
          <w:u w:val="single"/>
          <w:rtl/>
        </w:rPr>
        <w:t xml:space="preserve"> </w:t>
      </w:r>
      <w:r w:rsidR="00E7143C" w:rsidRPr="00E7143C">
        <w:rPr>
          <w:rFonts w:ascii="Traditional Arabic" w:hAnsi="Traditional Arabic" w:cs="Traditional Arabic" w:hint="cs"/>
          <w:b/>
          <w:bCs/>
          <w:sz w:val="32"/>
          <w:szCs w:val="32"/>
          <w:u w:val="single"/>
          <w:rtl/>
        </w:rPr>
        <w:t>الاستراتيجية</w:t>
      </w:r>
      <w:r w:rsidR="008A0A83" w:rsidRPr="00E7143C">
        <w:rPr>
          <w:rFonts w:ascii="Traditional Arabic" w:hAnsi="Traditional Arabic" w:cs="Traditional Arabic"/>
          <w:b/>
          <w:bCs/>
          <w:sz w:val="32"/>
          <w:szCs w:val="32"/>
          <w:u w:val="single"/>
          <w:rtl/>
        </w:rPr>
        <w:t>:</w:t>
      </w:r>
      <w:r w:rsidR="00E7143C">
        <w:rPr>
          <w:rFonts w:ascii="Traditional Arabic" w:hAnsi="Traditional Arabic" w:cs="Traditional Arabic" w:hint="cs"/>
          <w:b/>
          <w:bCs/>
          <w:sz w:val="32"/>
          <w:szCs w:val="32"/>
          <w:u w:val="single"/>
          <w:rtl/>
        </w:rPr>
        <w:t>.</w:t>
      </w:r>
    </w:p>
    <w:p w:rsidR="003F313D" w:rsidRPr="003F313D" w:rsidRDefault="00E7143C" w:rsidP="003F313D">
      <w:pPr>
        <w:pStyle w:val="ListParagraph"/>
        <w:numPr>
          <w:ilvl w:val="1"/>
          <w:numId w:val="9"/>
        </w:numPr>
        <w:spacing w:after="0" w:line="240" w:lineRule="auto"/>
        <w:jc w:val="both"/>
        <w:rPr>
          <w:rFonts w:ascii="Traditional Arabic" w:hAnsi="Traditional Arabic" w:cs="Traditional Arabic"/>
          <w:b/>
          <w:bCs/>
          <w:sz w:val="32"/>
          <w:szCs w:val="32"/>
          <w:lang w:bidi="ar-EG"/>
        </w:rPr>
      </w:pPr>
      <w:r w:rsidRPr="003F313D">
        <w:rPr>
          <w:rFonts w:ascii="Traditional Arabic" w:hAnsi="Traditional Arabic" w:cs="Traditional Arabic" w:hint="cs"/>
          <w:b/>
          <w:bCs/>
          <w:sz w:val="32"/>
          <w:szCs w:val="32"/>
          <w:rtl/>
          <w:lang w:bidi="ar-EG"/>
        </w:rPr>
        <w:t>اولاً: البنية التحتية:</w:t>
      </w:r>
    </w:p>
    <w:p w:rsidR="00E7143C" w:rsidRPr="003F313D" w:rsidRDefault="003F313D" w:rsidP="003F313D">
      <w:pPr>
        <w:spacing w:after="0" w:line="240" w:lineRule="auto"/>
        <w:ind w:left="1440" w:right="992"/>
        <w:jc w:val="both"/>
        <w:rPr>
          <w:rFonts w:ascii="Traditional Arabic" w:hAnsi="Traditional Arabic" w:cs="Traditional Arabic"/>
          <w:sz w:val="28"/>
          <w:szCs w:val="28"/>
        </w:rPr>
      </w:pPr>
      <w:r w:rsidRPr="003F313D">
        <w:rPr>
          <w:rFonts w:ascii="Traditional Arabic" w:hAnsi="Traditional Arabic" w:cs="Traditional Arabic"/>
          <w:sz w:val="28"/>
          <w:szCs w:val="28"/>
          <w:rtl/>
        </w:rPr>
        <w:t>التمويل العام أو الحكومي لتنفيذ مشاريع الألياف الضوئية</w:t>
      </w:r>
      <w:r>
        <w:rPr>
          <w:rFonts w:ascii="Traditional Arabic" w:hAnsi="Traditional Arabic" w:cs="Traditional Arabic" w:hint="cs"/>
          <w:sz w:val="28"/>
          <w:szCs w:val="28"/>
          <w:rtl/>
        </w:rPr>
        <w:t xml:space="preserve"> </w:t>
      </w:r>
      <w:r w:rsidRPr="003F313D">
        <w:rPr>
          <w:rFonts w:ascii="Traditional Arabic" w:hAnsi="Traditional Arabic" w:cs="Traditional Arabic" w:hint="cs"/>
          <w:sz w:val="28"/>
          <w:szCs w:val="28"/>
          <w:rtl/>
        </w:rPr>
        <w:t>و</w:t>
      </w:r>
      <w:r w:rsidRPr="003F313D">
        <w:rPr>
          <w:rFonts w:ascii="Traditional Arabic" w:hAnsi="Traditional Arabic" w:cs="Traditional Arabic"/>
          <w:sz w:val="28"/>
          <w:szCs w:val="28"/>
          <w:rtl/>
        </w:rPr>
        <w:t xml:space="preserve">ضمان تنافسية سوق الاتصالات مع إتاحة فرص متكافئة </w:t>
      </w:r>
      <w:r>
        <w:rPr>
          <w:rFonts w:ascii="Traditional Arabic" w:hAnsi="Traditional Arabic" w:cs="Traditional Arabic" w:hint="cs"/>
          <w:sz w:val="28"/>
          <w:szCs w:val="28"/>
          <w:rtl/>
        </w:rPr>
        <w:t>ل</w:t>
      </w:r>
      <w:r>
        <w:rPr>
          <w:rFonts w:ascii="Traditional Arabic" w:hAnsi="Traditional Arabic" w:cs="Traditional Arabic"/>
          <w:sz w:val="28"/>
          <w:szCs w:val="28"/>
          <w:rtl/>
        </w:rPr>
        <w:t>لجميع</w:t>
      </w:r>
      <w:r w:rsidRPr="003F313D">
        <w:rPr>
          <w:rFonts w:ascii="Traditional Arabic" w:hAnsi="Traditional Arabic" w:cs="Traditional Arabic" w:hint="cs"/>
          <w:sz w:val="28"/>
          <w:szCs w:val="28"/>
          <w:rtl/>
        </w:rPr>
        <w:t>، و</w:t>
      </w:r>
      <w:r w:rsidRPr="003F313D">
        <w:rPr>
          <w:rFonts w:ascii="Traditional Arabic" w:hAnsi="Traditional Arabic" w:cs="Traditional Arabic"/>
          <w:sz w:val="28"/>
          <w:szCs w:val="28"/>
          <w:rtl/>
        </w:rPr>
        <w:t>تحديث السياسة وخارطة الطريق الخاصة بالطيف الترددي وفقًا لأفضل الممارسات الدولية بما يتضمن دفع تعويضات للمستخدمين من أجل إصدار الطيف الترددي</w:t>
      </w:r>
      <w:r w:rsidRPr="003F313D">
        <w:rPr>
          <w:rFonts w:ascii="Traditional Arabic" w:hAnsi="Traditional Arabic" w:cs="Traditional Arabic" w:hint="cs"/>
          <w:sz w:val="28"/>
          <w:szCs w:val="28"/>
          <w:rtl/>
        </w:rPr>
        <w:t xml:space="preserve"> مع وجود </w:t>
      </w:r>
      <w:r w:rsidRPr="003F313D">
        <w:rPr>
          <w:rFonts w:ascii="Traditional Arabic" w:hAnsi="Traditional Arabic" w:cs="Traditional Arabic"/>
          <w:sz w:val="28"/>
          <w:szCs w:val="28"/>
          <w:rtl/>
        </w:rPr>
        <w:t xml:space="preserve">إصلاح </w:t>
      </w:r>
      <w:r w:rsidRPr="003F313D">
        <w:rPr>
          <w:rFonts w:ascii="Traditional Arabic" w:hAnsi="Traditional Arabic" w:cs="Traditional Arabic" w:hint="cs"/>
          <w:sz w:val="28"/>
          <w:szCs w:val="28"/>
          <w:rtl/>
        </w:rPr>
        <w:t>للإطار</w:t>
      </w:r>
      <w:r w:rsidRPr="003F313D">
        <w:rPr>
          <w:rFonts w:ascii="Traditional Arabic" w:hAnsi="Traditional Arabic" w:cs="Traditional Arabic"/>
          <w:sz w:val="28"/>
          <w:szCs w:val="28"/>
          <w:rtl/>
        </w:rPr>
        <w:t xml:space="preserve"> التنظيمي.</w:t>
      </w:r>
    </w:p>
    <w:p w:rsidR="00E7143C" w:rsidRDefault="00E7143C" w:rsidP="00E7143C">
      <w:pPr>
        <w:pStyle w:val="ListParagraph"/>
        <w:numPr>
          <w:ilvl w:val="1"/>
          <w:numId w:val="9"/>
        </w:numPr>
        <w:spacing w:after="0" w:line="240" w:lineRule="auto"/>
        <w:jc w:val="both"/>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 xml:space="preserve">ثانياً: </w:t>
      </w:r>
      <w:r w:rsidRPr="00E7143C">
        <w:rPr>
          <w:rFonts w:ascii="Traditional Arabic" w:hAnsi="Traditional Arabic" w:cs="Traditional Arabic" w:hint="cs"/>
          <w:b/>
          <w:bCs/>
          <w:sz w:val="32"/>
          <w:szCs w:val="32"/>
          <w:rtl/>
          <w:lang w:bidi="ar-EG"/>
        </w:rPr>
        <w:t>منظومة البيئة الرقمية للاتصالات و تقنية المعلومات</w:t>
      </w:r>
    </w:p>
    <w:p w:rsidR="003F313D" w:rsidRPr="003F313D" w:rsidRDefault="003F313D" w:rsidP="003F313D">
      <w:pPr>
        <w:spacing w:after="0" w:line="240" w:lineRule="auto"/>
        <w:ind w:left="1440" w:right="992"/>
        <w:jc w:val="both"/>
        <w:rPr>
          <w:rFonts w:ascii="Traditional Arabic" w:hAnsi="Traditional Arabic" w:cs="Traditional Arabic"/>
          <w:sz w:val="28"/>
          <w:szCs w:val="28"/>
        </w:rPr>
      </w:pPr>
      <w:r w:rsidRPr="003F313D">
        <w:rPr>
          <w:rFonts w:ascii="Traditional Arabic" w:hAnsi="Traditional Arabic" w:cs="Traditional Arabic"/>
          <w:sz w:val="28"/>
          <w:szCs w:val="28"/>
          <w:rtl/>
        </w:rPr>
        <w:t>دعم الحكومة للشركات الناشئة من خلال برامج حاضنات الأعمال والتمويل الر</w:t>
      </w:r>
      <w:r>
        <w:rPr>
          <w:rFonts w:ascii="Traditional Arabic" w:hAnsi="Traditional Arabic" w:cs="Traditional Arabic"/>
          <w:sz w:val="28"/>
          <w:szCs w:val="28"/>
          <w:rtl/>
        </w:rPr>
        <w:t>أسمالي</w:t>
      </w:r>
      <w:r>
        <w:rPr>
          <w:rFonts w:ascii="Traditional Arabic" w:hAnsi="Traditional Arabic" w:cs="Traditional Arabic" w:hint="cs"/>
          <w:sz w:val="28"/>
          <w:szCs w:val="28"/>
          <w:rtl/>
        </w:rPr>
        <w:t>، انشاء و</w:t>
      </w:r>
      <w:r w:rsidRPr="003F313D">
        <w:rPr>
          <w:rFonts w:ascii="Traditional Arabic" w:hAnsi="Traditional Arabic" w:cs="Traditional Arabic"/>
          <w:sz w:val="28"/>
          <w:szCs w:val="28"/>
          <w:rtl/>
        </w:rPr>
        <w:t xml:space="preserve">دعم </w:t>
      </w:r>
      <w:r>
        <w:rPr>
          <w:rFonts w:ascii="Traditional Arabic" w:hAnsi="Traditional Arabic" w:cs="Traditional Arabic" w:hint="cs"/>
          <w:sz w:val="28"/>
          <w:szCs w:val="28"/>
          <w:rtl/>
        </w:rPr>
        <w:t>الحكومات العربية</w:t>
      </w:r>
      <w:r w:rsidRPr="003F313D">
        <w:rPr>
          <w:rFonts w:ascii="Traditional Arabic" w:hAnsi="Traditional Arabic" w:cs="Traditional Arabic"/>
          <w:sz w:val="28"/>
          <w:szCs w:val="28"/>
          <w:rtl/>
        </w:rPr>
        <w:t xml:space="preserve"> لصندوق البحث والتطوير في </w:t>
      </w:r>
      <w:r>
        <w:rPr>
          <w:rFonts w:ascii="Traditional Arabic" w:hAnsi="Traditional Arabic" w:cs="Traditional Arabic"/>
          <w:sz w:val="28"/>
          <w:szCs w:val="28"/>
          <w:rtl/>
        </w:rPr>
        <w:t>مجال الاتصالات وتقنية المعلومات</w:t>
      </w:r>
      <w:r>
        <w:rPr>
          <w:rFonts w:ascii="Traditional Arabic" w:hAnsi="Traditional Arabic" w:cs="Traditional Arabic" w:hint="cs"/>
          <w:sz w:val="28"/>
          <w:szCs w:val="28"/>
          <w:rtl/>
        </w:rPr>
        <w:t>، و</w:t>
      </w:r>
      <w:r w:rsidRPr="003F313D">
        <w:rPr>
          <w:rFonts w:ascii="Traditional Arabic" w:hAnsi="Traditional Arabic" w:cs="Traditional Arabic"/>
          <w:sz w:val="28"/>
          <w:szCs w:val="28"/>
          <w:rtl/>
        </w:rPr>
        <w:t xml:space="preserve">تطوير خطة الأمن والحماية الإلكترونية على المستوى </w:t>
      </w:r>
      <w:r>
        <w:rPr>
          <w:rFonts w:ascii="Traditional Arabic" w:hAnsi="Traditional Arabic" w:cs="Traditional Arabic" w:hint="cs"/>
          <w:sz w:val="28"/>
          <w:szCs w:val="28"/>
          <w:rtl/>
        </w:rPr>
        <w:t xml:space="preserve">العربي، تطوير </w:t>
      </w:r>
      <w:r w:rsidRPr="003F313D">
        <w:rPr>
          <w:rFonts w:ascii="Traditional Arabic" w:hAnsi="Traditional Arabic" w:cs="Traditional Arabic"/>
          <w:sz w:val="28"/>
          <w:szCs w:val="28"/>
          <w:rtl/>
        </w:rPr>
        <w:t>برامج شاملة قائمة على تبني خدمات الاتصالات وتقنية المعلومات للشركات الصغيرة والمتوسطة.</w:t>
      </w:r>
    </w:p>
    <w:p w:rsidR="00E7143C" w:rsidRDefault="00E7143C" w:rsidP="00E7143C">
      <w:pPr>
        <w:pStyle w:val="ListParagraph"/>
        <w:numPr>
          <w:ilvl w:val="1"/>
          <w:numId w:val="9"/>
        </w:numPr>
        <w:spacing w:after="0" w:line="240" w:lineRule="auto"/>
        <w:jc w:val="both"/>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 xml:space="preserve">ثالثاً: </w:t>
      </w:r>
      <w:r w:rsidRPr="00E7143C">
        <w:rPr>
          <w:rFonts w:ascii="Traditional Arabic" w:hAnsi="Traditional Arabic" w:cs="Traditional Arabic" w:hint="cs"/>
          <w:b/>
          <w:bCs/>
          <w:sz w:val="32"/>
          <w:szCs w:val="32"/>
          <w:rtl/>
          <w:lang w:bidi="ar-EG"/>
        </w:rPr>
        <w:t>مهارات وجدارات الاتصالات و تقنية المعلومات</w:t>
      </w:r>
    </w:p>
    <w:p w:rsidR="003F313D" w:rsidRPr="003F313D" w:rsidRDefault="003F313D" w:rsidP="003F313D">
      <w:pPr>
        <w:spacing w:after="0" w:line="240" w:lineRule="auto"/>
        <w:ind w:left="1440" w:right="992"/>
        <w:jc w:val="both"/>
        <w:rPr>
          <w:rFonts w:ascii="Traditional Arabic" w:hAnsi="Traditional Arabic" w:cs="Traditional Arabic"/>
          <w:sz w:val="28"/>
          <w:szCs w:val="28"/>
        </w:rPr>
      </w:pPr>
      <w:r w:rsidRPr="003F313D">
        <w:rPr>
          <w:rFonts w:ascii="Traditional Arabic" w:hAnsi="Traditional Arabic" w:cs="Traditional Arabic"/>
          <w:sz w:val="28"/>
          <w:szCs w:val="28"/>
          <w:rtl/>
        </w:rPr>
        <w:t>تحديث المناهج الدراسية المتعلقة بمجال الاتصالات وتقنية المعلومات والشروع في توفير برامج تد</w:t>
      </w:r>
      <w:r>
        <w:rPr>
          <w:rFonts w:ascii="Traditional Arabic" w:hAnsi="Traditional Arabic" w:cs="Traditional Arabic"/>
          <w:sz w:val="28"/>
          <w:szCs w:val="28"/>
          <w:rtl/>
        </w:rPr>
        <w:t>ريبية ومنح دراسية في هذا المجال</w:t>
      </w:r>
      <w:r>
        <w:rPr>
          <w:rFonts w:ascii="Traditional Arabic" w:hAnsi="Traditional Arabic" w:cs="Traditional Arabic" w:hint="cs"/>
          <w:sz w:val="28"/>
          <w:szCs w:val="28"/>
          <w:rtl/>
        </w:rPr>
        <w:t xml:space="preserve">، </w:t>
      </w:r>
      <w:r w:rsidRPr="003F313D">
        <w:rPr>
          <w:rFonts w:ascii="Traditional Arabic" w:hAnsi="Traditional Arabic" w:cs="Traditional Arabic"/>
          <w:sz w:val="28"/>
          <w:szCs w:val="28"/>
          <w:rtl/>
        </w:rPr>
        <w:t>تطوير خطة توظيف إيجابية للمرأة، ومبادئ توجيهية للعمل عن بعد،</w:t>
      </w:r>
      <w:r>
        <w:rPr>
          <w:rFonts w:ascii="Traditional Arabic" w:hAnsi="Traditional Arabic" w:cs="Traditional Arabic" w:hint="cs"/>
          <w:sz w:val="28"/>
          <w:szCs w:val="28"/>
          <w:rtl/>
        </w:rPr>
        <w:t xml:space="preserve"> تطوير </w:t>
      </w:r>
      <w:proofErr w:type="gramStart"/>
      <w:r>
        <w:rPr>
          <w:rFonts w:ascii="Traditional Arabic" w:hAnsi="Traditional Arabic" w:cs="Traditional Arabic" w:hint="cs"/>
          <w:sz w:val="28"/>
          <w:szCs w:val="28"/>
          <w:rtl/>
        </w:rPr>
        <w:t xml:space="preserve">وتمويل </w:t>
      </w:r>
      <w:r w:rsidRPr="003F313D">
        <w:rPr>
          <w:rFonts w:ascii="Traditional Arabic" w:hAnsi="Traditional Arabic" w:cs="Traditional Arabic"/>
          <w:sz w:val="28"/>
          <w:szCs w:val="28"/>
          <w:rtl/>
        </w:rPr>
        <w:t xml:space="preserve"> برامج</w:t>
      </w:r>
      <w:proofErr w:type="gramEnd"/>
      <w:r w:rsidRPr="003F313D">
        <w:rPr>
          <w:rFonts w:ascii="Traditional Arabic" w:hAnsi="Traditional Arabic" w:cs="Traditional Arabic"/>
          <w:sz w:val="28"/>
          <w:szCs w:val="28"/>
          <w:rtl/>
        </w:rPr>
        <w:t xml:space="preserve"> الدمج الرقمي للأجهزة والوصول لخدمات النطاق العريض والتدريب والبوابات الإلكترونية.</w:t>
      </w:r>
    </w:p>
    <w:p w:rsidR="00E7143C" w:rsidRDefault="00E7143C" w:rsidP="00E7143C">
      <w:pPr>
        <w:pStyle w:val="ListParagraph"/>
        <w:numPr>
          <w:ilvl w:val="1"/>
          <w:numId w:val="9"/>
        </w:numPr>
        <w:spacing w:after="0" w:line="240" w:lineRule="auto"/>
        <w:jc w:val="both"/>
        <w:rPr>
          <w:rFonts w:ascii="Traditional Arabic" w:hAnsi="Traditional Arabic" w:cs="Traditional Arabic"/>
          <w:b/>
          <w:bCs/>
          <w:sz w:val="32"/>
          <w:szCs w:val="32"/>
          <w:lang w:bidi="ar-EG"/>
        </w:rPr>
      </w:pPr>
      <w:r>
        <w:rPr>
          <w:rFonts w:ascii="Traditional Arabic" w:hAnsi="Traditional Arabic" w:cs="Traditional Arabic" w:hint="cs"/>
          <w:b/>
          <w:bCs/>
          <w:sz w:val="32"/>
          <w:szCs w:val="32"/>
          <w:rtl/>
          <w:lang w:bidi="ar-EG"/>
        </w:rPr>
        <w:t xml:space="preserve">رابعاً: </w:t>
      </w:r>
      <w:proofErr w:type="gramStart"/>
      <w:r w:rsidRPr="00E7143C">
        <w:rPr>
          <w:rFonts w:ascii="Traditional Arabic" w:hAnsi="Traditional Arabic" w:cs="Traditional Arabic" w:hint="cs"/>
          <w:b/>
          <w:bCs/>
          <w:sz w:val="32"/>
          <w:szCs w:val="32"/>
          <w:rtl/>
          <w:lang w:bidi="ar-EG"/>
        </w:rPr>
        <w:t>الخطط</w:t>
      </w:r>
      <w:proofErr w:type="gramEnd"/>
      <w:r w:rsidRPr="00E7143C">
        <w:rPr>
          <w:rFonts w:ascii="Traditional Arabic" w:hAnsi="Traditional Arabic" w:cs="Traditional Arabic" w:hint="cs"/>
          <w:b/>
          <w:bCs/>
          <w:sz w:val="32"/>
          <w:szCs w:val="32"/>
          <w:rtl/>
          <w:lang w:bidi="ar-EG"/>
        </w:rPr>
        <w:t xml:space="preserve"> الإلكترونية العربية</w:t>
      </w:r>
    </w:p>
    <w:p w:rsidR="003F313D" w:rsidRPr="003F313D" w:rsidRDefault="003F313D" w:rsidP="003F313D">
      <w:pPr>
        <w:spacing w:after="0" w:line="240" w:lineRule="auto"/>
        <w:ind w:left="1440" w:right="992"/>
        <w:jc w:val="both"/>
        <w:rPr>
          <w:rFonts w:ascii="Traditional Arabic" w:hAnsi="Traditional Arabic" w:cs="Traditional Arabic"/>
          <w:sz w:val="28"/>
          <w:szCs w:val="28"/>
        </w:rPr>
      </w:pPr>
      <w:r w:rsidRPr="003F313D">
        <w:rPr>
          <w:rFonts w:ascii="Traditional Arabic" w:hAnsi="Traditional Arabic" w:cs="Traditional Arabic"/>
          <w:sz w:val="28"/>
          <w:szCs w:val="28"/>
          <w:rtl/>
        </w:rPr>
        <w:t xml:space="preserve">تحديث </w:t>
      </w:r>
      <w:proofErr w:type="gramStart"/>
      <w:r w:rsidRPr="003F313D">
        <w:rPr>
          <w:rFonts w:ascii="Traditional Arabic" w:hAnsi="Traditional Arabic" w:cs="Traditional Arabic"/>
          <w:sz w:val="28"/>
          <w:szCs w:val="28"/>
          <w:rtl/>
        </w:rPr>
        <w:t>وضمان</w:t>
      </w:r>
      <w:proofErr w:type="gramEnd"/>
      <w:r>
        <w:rPr>
          <w:rFonts w:ascii="Traditional Arabic" w:hAnsi="Traditional Arabic" w:cs="Traditional Arabic" w:hint="cs"/>
          <w:sz w:val="28"/>
          <w:szCs w:val="28"/>
          <w:rtl/>
        </w:rPr>
        <w:t xml:space="preserve"> وموائمة</w:t>
      </w:r>
      <w:r w:rsidRPr="003F313D">
        <w:rPr>
          <w:rFonts w:ascii="Traditional Arabic" w:hAnsi="Traditional Arabic" w:cs="Traditional Arabic"/>
          <w:sz w:val="28"/>
          <w:szCs w:val="28"/>
          <w:rtl/>
        </w:rPr>
        <w:t xml:space="preserve"> تنفيذ الخطط التي وضعتها </w:t>
      </w:r>
      <w:r>
        <w:rPr>
          <w:rFonts w:ascii="Traditional Arabic" w:hAnsi="Traditional Arabic" w:cs="Traditional Arabic" w:hint="cs"/>
          <w:sz w:val="28"/>
          <w:szCs w:val="28"/>
          <w:rtl/>
        </w:rPr>
        <w:t>الدول العربية</w:t>
      </w:r>
      <w:r w:rsidRPr="003F313D">
        <w:rPr>
          <w:rFonts w:ascii="Traditional Arabic" w:hAnsi="Traditional Arabic" w:cs="Traditional Arabic"/>
          <w:sz w:val="28"/>
          <w:szCs w:val="28"/>
          <w:rtl/>
        </w:rPr>
        <w:t xml:space="preserve"> في مجال الاتصالات وتقنية المعلومات</w:t>
      </w:r>
      <w:r>
        <w:rPr>
          <w:rFonts w:ascii="Traditional Arabic" w:hAnsi="Traditional Arabic" w:cs="Traditional Arabic" w:hint="cs"/>
          <w:sz w:val="28"/>
          <w:szCs w:val="28"/>
          <w:rtl/>
        </w:rPr>
        <w:t xml:space="preserve"> (</w:t>
      </w:r>
      <w:r w:rsidRPr="003F313D">
        <w:rPr>
          <w:rFonts w:ascii="Traditional Arabic" w:hAnsi="Traditional Arabic" w:cs="Traditional Arabic"/>
          <w:sz w:val="28"/>
          <w:szCs w:val="28"/>
          <w:rtl/>
        </w:rPr>
        <w:t>التعليم الإلكتروني، الصحة ال</w:t>
      </w:r>
      <w:r>
        <w:rPr>
          <w:rFonts w:ascii="Traditional Arabic" w:hAnsi="Traditional Arabic" w:cs="Traditional Arabic"/>
          <w:sz w:val="28"/>
          <w:szCs w:val="28"/>
          <w:rtl/>
        </w:rPr>
        <w:t>إلكترونية، الحكومة الإلكترونية</w:t>
      </w:r>
      <w:r>
        <w:rPr>
          <w:rFonts w:ascii="Traditional Arabic" w:hAnsi="Traditional Arabic" w:cs="Traditional Arabic" w:hint="cs"/>
          <w:sz w:val="28"/>
          <w:szCs w:val="28"/>
          <w:rtl/>
        </w:rPr>
        <w:t xml:space="preserve">)، </w:t>
      </w:r>
      <w:r w:rsidRPr="003F313D">
        <w:rPr>
          <w:rFonts w:ascii="Traditional Arabic" w:hAnsi="Traditional Arabic" w:cs="Traditional Arabic"/>
          <w:sz w:val="28"/>
          <w:szCs w:val="28"/>
          <w:rtl/>
        </w:rPr>
        <w:t>الإشراف على التمويل المخصص ل</w:t>
      </w:r>
      <w:r>
        <w:rPr>
          <w:rFonts w:ascii="Traditional Arabic" w:hAnsi="Traditional Arabic" w:cs="Traditional Arabic"/>
          <w:sz w:val="28"/>
          <w:szCs w:val="28"/>
          <w:rtl/>
        </w:rPr>
        <w:t>قطاع الاتصالات وتقنية المعلومات</w:t>
      </w:r>
      <w:r>
        <w:rPr>
          <w:rFonts w:ascii="Traditional Arabic" w:hAnsi="Traditional Arabic" w:cs="Traditional Arabic" w:hint="cs"/>
          <w:sz w:val="28"/>
          <w:szCs w:val="28"/>
          <w:rtl/>
        </w:rPr>
        <w:t xml:space="preserve">، </w:t>
      </w:r>
      <w:r w:rsidRPr="003F313D">
        <w:rPr>
          <w:rFonts w:ascii="Traditional Arabic" w:hAnsi="Traditional Arabic" w:cs="Traditional Arabic"/>
          <w:sz w:val="28"/>
          <w:szCs w:val="28"/>
          <w:rtl/>
        </w:rPr>
        <w:t>تطوير برامج المدن الذك</w:t>
      </w:r>
      <w:r>
        <w:rPr>
          <w:rFonts w:ascii="Traditional Arabic" w:hAnsi="Traditional Arabic" w:cs="Traditional Arabic"/>
          <w:sz w:val="28"/>
          <w:szCs w:val="28"/>
          <w:rtl/>
        </w:rPr>
        <w:t>ية والتشريعات الضرورية لتأسيسها</w:t>
      </w:r>
      <w:r>
        <w:rPr>
          <w:rFonts w:ascii="Traditional Arabic" w:hAnsi="Traditional Arabic" w:cs="Traditional Arabic" w:hint="cs"/>
          <w:sz w:val="28"/>
          <w:szCs w:val="28"/>
          <w:rtl/>
        </w:rPr>
        <w:t>.</w:t>
      </w:r>
    </w:p>
    <w:p w:rsidR="00E7143C" w:rsidRPr="00E7143C" w:rsidRDefault="00E7143C" w:rsidP="00E7143C">
      <w:pPr>
        <w:pStyle w:val="ListParagraph"/>
        <w:spacing w:after="0" w:line="240" w:lineRule="auto"/>
        <w:ind w:left="1512"/>
        <w:jc w:val="both"/>
        <w:rPr>
          <w:rFonts w:ascii="Traditional Arabic" w:hAnsi="Traditional Arabic" w:cs="Traditional Arabic"/>
          <w:b/>
          <w:bCs/>
          <w:sz w:val="32"/>
          <w:szCs w:val="32"/>
          <w:rtl/>
          <w:lang w:bidi="ar-EG"/>
        </w:rPr>
      </w:pPr>
    </w:p>
    <w:p w:rsidR="008606FA" w:rsidRDefault="00485977" w:rsidP="00711445">
      <w:pPr>
        <w:pStyle w:val="ListParagraph"/>
        <w:numPr>
          <w:ilvl w:val="0"/>
          <w:numId w:val="9"/>
        </w:numPr>
        <w:rPr>
          <w:rFonts w:ascii="Traditional Arabic" w:hAnsi="Traditional Arabic" w:cs="Traditional Arabic"/>
          <w:b/>
          <w:bCs/>
          <w:sz w:val="32"/>
          <w:szCs w:val="32"/>
          <w:u w:val="single"/>
        </w:rPr>
      </w:pPr>
      <w:r w:rsidRPr="00645329">
        <w:rPr>
          <w:rFonts w:ascii="Traditional Arabic" w:hAnsi="Traditional Arabic" w:cs="Traditional Arabic"/>
          <w:b/>
          <w:bCs/>
          <w:sz w:val="32"/>
          <w:szCs w:val="32"/>
          <w:u w:val="single"/>
          <w:rtl/>
        </w:rPr>
        <w:lastRenderedPageBreak/>
        <w:t xml:space="preserve">الأهداف </w:t>
      </w:r>
      <w:r w:rsidR="00E7143C" w:rsidRPr="00645329">
        <w:rPr>
          <w:rFonts w:ascii="Traditional Arabic" w:hAnsi="Traditional Arabic" w:cs="Traditional Arabic" w:hint="cs"/>
          <w:b/>
          <w:bCs/>
          <w:sz w:val="32"/>
          <w:szCs w:val="32"/>
          <w:u w:val="single"/>
          <w:rtl/>
        </w:rPr>
        <w:t>الاستراتيجية</w:t>
      </w:r>
      <w:r w:rsidR="00A26DB3" w:rsidRPr="00645329">
        <w:rPr>
          <w:rFonts w:ascii="Traditional Arabic" w:hAnsi="Traditional Arabic" w:cs="Traditional Arabic" w:hint="cs"/>
          <w:b/>
          <w:bCs/>
          <w:sz w:val="32"/>
          <w:szCs w:val="32"/>
          <w:u w:val="single"/>
          <w:rtl/>
        </w:rPr>
        <w:t xml:space="preserve"> والمؤشرات</w:t>
      </w:r>
      <w:r w:rsidR="008A0A83" w:rsidRPr="00645329">
        <w:rPr>
          <w:rFonts w:ascii="Traditional Arabic" w:hAnsi="Traditional Arabic" w:cs="Traditional Arabic"/>
          <w:b/>
          <w:bCs/>
          <w:sz w:val="32"/>
          <w:szCs w:val="32"/>
          <w:u w:val="single"/>
          <w:rtl/>
        </w:rPr>
        <w:t>:</w:t>
      </w:r>
    </w:p>
    <w:tbl>
      <w:tblPr>
        <w:tblStyle w:val="TableGrid"/>
        <w:bidiVisual/>
        <w:tblW w:w="0" w:type="auto"/>
        <w:tblInd w:w="720" w:type="dxa"/>
        <w:tblBorders>
          <w:top w:val="thickThinSmallGap" w:sz="12" w:space="0" w:color="1F497D" w:themeColor="text2"/>
          <w:left w:val="thinThickSmallGap" w:sz="12" w:space="0" w:color="1F497D" w:themeColor="text2"/>
          <w:bottom w:val="thinThickSmallGap" w:sz="12" w:space="0" w:color="1F497D" w:themeColor="text2"/>
          <w:right w:val="thickThinSmallGap" w:sz="12"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499"/>
        <w:gridCol w:w="4552"/>
        <w:gridCol w:w="4552"/>
      </w:tblGrid>
      <w:tr w:rsidR="00645329" w:rsidTr="00D112F7">
        <w:trPr>
          <w:trHeight w:val="717"/>
        </w:trPr>
        <w:tc>
          <w:tcPr>
            <w:tcW w:w="499" w:type="dxa"/>
            <w:vAlign w:val="center"/>
          </w:tcPr>
          <w:p w:rsidR="00645329" w:rsidRPr="00645329" w:rsidRDefault="00645329" w:rsidP="00D112F7">
            <w:pPr>
              <w:pStyle w:val="ListParagraph"/>
              <w:ind w:left="0"/>
              <w:jc w:val="center"/>
              <w:rPr>
                <w:rFonts w:ascii="Traditional Arabic" w:hAnsi="Traditional Arabic" w:cs="Traditional Arabic"/>
                <w:b/>
                <w:bCs/>
                <w:sz w:val="24"/>
                <w:szCs w:val="24"/>
                <w:rtl/>
              </w:rPr>
            </w:pPr>
            <w:r w:rsidRPr="00645329">
              <w:rPr>
                <w:rFonts w:ascii="Traditional Arabic" w:hAnsi="Traditional Arabic" w:cs="Traditional Arabic" w:hint="cs"/>
                <w:b/>
                <w:bCs/>
                <w:sz w:val="24"/>
                <w:szCs w:val="24"/>
                <w:rtl/>
              </w:rPr>
              <w:t>#</w:t>
            </w:r>
          </w:p>
        </w:tc>
        <w:tc>
          <w:tcPr>
            <w:tcW w:w="4552" w:type="dxa"/>
            <w:vAlign w:val="center"/>
          </w:tcPr>
          <w:p w:rsidR="00645329" w:rsidRPr="00645329" w:rsidRDefault="00645329" w:rsidP="00D112F7">
            <w:pPr>
              <w:pStyle w:val="ListParagraph"/>
              <w:ind w:left="0"/>
              <w:jc w:val="center"/>
              <w:rPr>
                <w:rFonts w:ascii="Traditional Arabic" w:hAnsi="Traditional Arabic" w:cs="Traditional Arabic"/>
                <w:b/>
                <w:bCs/>
                <w:sz w:val="24"/>
                <w:szCs w:val="24"/>
                <w:rtl/>
              </w:rPr>
            </w:pPr>
            <w:r w:rsidRPr="00645329">
              <w:rPr>
                <w:rFonts w:ascii="Traditional Arabic" w:hAnsi="Traditional Arabic" w:cs="Traditional Arabic" w:hint="cs"/>
                <w:b/>
                <w:bCs/>
                <w:sz w:val="24"/>
                <w:szCs w:val="24"/>
                <w:rtl/>
              </w:rPr>
              <w:t>الهدف</w:t>
            </w:r>
          </w:p>
        </w:tc>
        <w:tc>
          <w:tcPr>
            <w:tcW w:w="4552" w:type="dxa"/>
            <w:vAlign w:val="center"/>
          </w:tcPr>
          <w:p w:rsidR="00645329" w:rsidRPr="00645329" w:rsidRDefault="00645329" w:rsidP="00D112F7">
            <w:pPr>
              <w:pStyle w:val="ListParagraph"/>
              <w:ind w:left="0"/>
              <w:jc w:val="center"/>
              <w:rPr>
                <w:rFonts w:ascii="Traditional Arabic" w:hAnsi="Traditional Arabic" w:cs="Traditional Arabic"/>
                <w:b/>
                <w:bCs/>
                <w:sz w:val="24"/>
                <w:szCs w:val="24"/>
                <w:rtl/>
              </w:rPr>
            </w:pPr>
            <w:r w:rsidRPr="00645329">
              <w:rPr>
                <w:rFonts w:ascii="Traditional Arabic" w:hAnsi="Traditional Arabic" w:cs="Traditional Arabic" w:hint="cs"/>
                <w:b/>
                <w:bCs/>
                <w:sz w:val="24"/>
                <w:szCs w:val="24"/>
                <w:rtl/>
              </w:rPr>
              <w:t>المؤشر</w:t>
            </w:r>
          </w:p>
        </w:tc>
      </w:tr>
      <w:tr w:rsidR="00645329" w:rsidTr="00D112F7">
        <w:trPr>
          <w:trHeight w:val="717"/>
        </w:trPr>
        <w:tc>
          <w:tcPr>
            <w:tcW w:w="499" w:type="dxa"/>
            <w:vAlign w:val="center"/>
          </w:tcPr>
          <w:p w:rsidR="00645329" w:rsidRPr="00645329" w:rsidRDefault="00645329" w:rsidP="00D112F7">
            <w:pPr>
              <w:pStyle w:val="ListParagraph"/>
              <w:numPr>
                <w:ilvl w:val="0"/>
                <w:numId w:val="20"/>
              </w:numPr>
              <w:jc w:val="center"/>
              <w:rPr>
                <w:rFonts w:ascii="Traditional Arabic" w:hAnsi="Traditional Arabic" w:cs="Traditional Arabic"/>
                <w:b/>
                <w:bCs/>
                <w:sz w:val="24"/>
                <w:szCs w:val="24"/>
                <w:rtl/>
              </w:rPr>
            </w:pPr>
          </w:p>
        </w:tc>
        <w:tc>
          <w:tcPr>
            <w:tcW w:w="4552" w:type="dxa"/>
            <w:vAlign w:val="center"/>
          </w:tcPr>
          <w:p w:rsidR="00645329" w:rsidRPr="00645329" w:rsidRDefault="00645329" w:rsidP="00D112F7">
            <w:pPr>
              <w:pStyle w:val="ListParagraph"/>
              <w:ind w:left="0"/>
              <w:rPr>
                <w:rFonts w:ascii="Traditional Arabic" w:hAnsi="Traditional Arabic" w:cs="Traditional Arabic"/>
                <w:sz w:val="24"/>
                <w:szCs w:val="24"/>
                <w:rtl/>
              </w:rPr>
            </w:pPr>
            <w:proofErr w:type="gramStart"/>
            <w:r w:rsidRPr="00645329">
              <w:rPr>
                <w:rFonts w:ascii="Traditional Arabic" w:hAnsi="Traditional Arabic" w:cs="Traditional Arabic"/>
                <w:sz w:val="24"/>
                <w:szCs w:val="24"/>
                <w:rtl/>
              </w:rPr>
              <w:t>تأهيل</w:t>
            </w:r>
            <w:proofErr w:type="gramEnd"/>
            <w:r w:rsidRPr="00645329">
              <w:rPr>
                <w:rFonts w:ascii="Traditional Arabic" w:hAnsi="Traditional Arabic" w:cs="Traditional Arabic"/>
                <w:sz w:val="24"/>
                <w:szCs w:val="24"/>
                <w:rtl/>
              </w:rPr>
              <w:t xml:space="preserve"> رأس المال البشري </w:t>
            </w:r>
            <w:r w:rsidR="00D112F7">
              <w:rPr>
                <w:rFonts w:ascii="Traditional Arabic" w:hAnsi="Traditional Arabic" w:cs="Traditional Arabic" w:hint="cs"/>
                <w:sz w:val="24"/>
                <w:szCs w:val="24"/>
                <w:rtl/>
              </w:rPr>
              <w:t>العربي</w:t>
            </w:r>
            <w:r w:rsidRPr="00645329">
              <w:rPr>
                <w:rFonts w:ascii="Traditional Arabic" w:hAnsi="Traditional Arabic" w:cs="Traditional Arabic"/>
                <w:sz w:val="24"/>
                <w:szCs w:val="24"/>
                <w:rtl/>
              </w:rPr>
              <w:t xml:space="preserve"> المتخصص وتوظيفه لتقليص الفجوة بين العرض والطلب في قطاع الاتصالات وتقنية المعلومات</w:t>
            </w:r>
          </w:p>
        </w:tc>
        <w:tc>
          <w:tcPr>
            <w:tcW w:w="4552" w:type="dxa"/>
            <w:vAlign w:val="center"/>
          </w:tcPr>
          <w:p w:rsidR="00645329" w:rsidRPr="00645329" w:rsidRDefault="00645329" w:rsidP="00D112F7">
            <w:pPr>
              <w:pStyle w:val="ListParagraph"/>
              <w:ind w:left="0"/>
              <w:rPr>
                <w:rFonts w:ascii="Traditional Arabic" w:hAnsi="Traditional Arabic" w:cs="Traditional Arabic"/>
                <w:sz w:val="24"/>
                <w:szCs w:val="24"/>
                <w:rtl/>
              </w:rPr>
            </w:pPr>
            <w:r w:rsidRPr="00645329">
              <w:rPr>
                <w:rFonts w:ascii="Traditional Arabic" w:hAnsi="Traditional Arabic" w:cs="Traditional Arabic"/>
                <w:sz w:val="24"/>
                <w:szCs w:val="24"/>
                <w:rtl/>
              </w:rPr>
              <w:t xml:space="preserve">عدد الكوادر البشرية </w:t>
            </w:r>
            <w:r w:rsidR="00D112F7">
              <w:rPr>
                <w:rFonts w:ascii="Traditional Arabic" w:hAnsi="Traditional Arabic" w:cs="Traditional Arabic" w:hint="cs"/>
                <w:sz w:val="24"/>
                <w:szCs w:val="24"/>
                <w:rtl/>
              </w:rPr>
              <w:t>العربية</w:t>
            </w:r>
            <w:r w:rsidRPr="00645329">
              <w:rPr>
                <w:rFonts w:ascii="Traditional Arabic" w:hAnsi="Traditional Arabic" w:cs="Traditional Arabic"/>
                <w:sz w:val="24"/>
                <w:szCs w:val="24"/>
                <w:rtl/>
              </w:rPr>
              <w:t xml:space="preserve"> التي </w:t>
            </w:r>
            <w:proofErr w:type="gramStart"/>
            <w:r w:rsidRPr="00645329">
              <w:rPr>
                <w:rFonts w:ascii="Traditional Arabic" w:hAnsi="Traditional Arabic" w:cs="Traditional Arabic"/>
                <w:sz w:val="24"/>
                <w:szCs w:val="24"/>
                <w:rtl/>
              </w:rPr>
              <w:t>تم</w:t>
            </w:r>
            <w:proofErr w:type="gramEnd"/>
            <w:r w:rsidRPr="00645329">
              <w:rPr>
                <w:rFonts w:ascii="Traditional Arabic" w:hAnsi="Traditional Arabic" w:cs="Traditional Arabic"/>
                <w:sz w:val="24"/>
                <w:szCs w:val="24"/>
                <w:rtl/>
              </w:rPr>
              <w:t xml:space="preserve"> تأهيلها وتوظيفها في قطاع الاتصالات وتقنية المعلومات (تراكمي)</w:t>
            </w:r>
          </w:p>
        </w:tc>
      </w:tr>
      <w:tr w:rsidR="00645329" w:rsidTr="00D112F7">
        <w:trPr>
          <w:trHeight w:val="717"/>
        </w:trPr>
        <w:tc>
          <w:tcPr>
            <w:tcW w:w="499" w:type="dxa"/>
            <w:vAlign w:val="center"/>
          </w:tcPr>
          <w:p w:rsidR="00645329" w:rsidRPr="00645329" w:rsidRDefault="00645329" w:rsidP="00D112F7">
            <w:pPr>
              <w:pStyle w:val="ListParagraph"/>
              <w:numPr>
                <w:ilvl w:val="0"/>
                <w:numId w:val="20"/>
              </w:numPr>
              <w:jc w:val="center"/>
              <w:rPr>
                <w:rFonts w:ascii="Traditional Arabic" w:hAnsi="Traditional Arabic" w:cs="Traditional Arabic"/>
                <w:b/>
                <w:bCs/>
                <w:sz w:val="24"/>
                <w:szCs w:val="24"/>
                <w:rtl/>
              </w:rPr>
            </w:pPr>
          </w:p>
        </w:tc>
        <w:tc>
          <w:tcPr>
            <w:tcW w:w="4552" w:type="dxa"/>
            <w:vAlign w:val="center"/>
          </w:tcPr>
          <w:p w:rsidR="00645329" w:rsidRPr="00645329" w:rsidRDefault="00D112F7" w:rsidP="00D112F7">
            <w:pPr>
              <w:pStyle w:val="ListParagraph"/>
              <w:ind w:left="0"/>
              <w:rPr>
                <w:rFonts w:ascii="Traditional Arabic" w:hAnsi="Traditional Arabic" w:cs="Traditional Arabic"/>
                <w:sz w:val="24"/>
                <w:szCs w:val="24"/>
                <w:rtl/>
              </w:rPr>
            </w:pPr>
            <w:r w:rsidRPr="00D112F7">
              <w:rPr>
                <w:rFonts w:ascii="Traditional Arabic" w:hAnsi="Traditional Arabic" w:cs="Traditional Arabic"/>
                <w:sz w:val="24"/>
                <w:szCs w:val="24"/>
                <w:rtl/>
              </w:rPr>
              <w:t>تطوير وتفعيل التعاملات الحكومية الذكية وفق بنية تحتية مشتركة لها</w:t>
            </w:r>
          </w:p>
        </w:tc>
        <w:tc>
          <w:tcPr>
            <w:tcW w:w="4552" w:type="dxa"/>
            <w:vAlign w:val="center"/>
          </w:tcPr>
          <w:p w:rsidR="00645329" w:rsidRPr="00645329" w:rsidRDefault="00D112F7" w:rsidP="00D112F7">
            <w:pPr>
              <w:pStyle w:val="ListParagraph"/>
              <w:ind w:left="0"/>
              <w:rPr>
                <w:rFonts w:ascii="Traditional Arabic" w:hAnsi="Traditional Arabic" w:cs="Traditional Arabic"/>
                <w:sz w:val="24"/>
                <w:szCs w:val="24"/>
                <w:rtl/>
              </w:rPr>
            </w:pPr>
            <w:proofErr w:type="gramStart"/>
            <w:r w:rsidRPr="00D112F7">
              <w:rPr>
                <w:rFonts w:ascii="Traditional Arabic" w:hAnsi="Traditional Arabic" w:cs="Traditional Arabic"/>
                <w:sz w:val="24"/>
                <w:szCs w:val="24"/>
                <w:rtl/>
              </w:rPr>
              <w:t>نسبة</w:t>
            </w:r>
            <w:proofErr w:type="gramEnd"/>
            <w:r w:rsidRPr="00D112F7">
              <w:rPr>
                <w:rFonts w:ascii="Traditional Arabic" w:hAnsi="Traditional Arabic" w:cs="Traditional Arabic"/>
                <w:sz w:val="24"/>
                <w:szCs w:val="24"/>
                <w:rtl/>
              </w:rPr>
              <w:t xml:space="preserve"> تحول الجهات الحكومية</w:t>
            </w:r>
            <w:r>
              <w:rPr>
                <w:rFonts w:ascii="Traditional Arabic" w:hAnsi="Traditional Arabic" w:cs="Traditional Arabic" w:hint="cs"/>
                <w:sz w:val="24"/>
                <w:szCs w:val="24"/>
                <w:rtl/>
              </w:rPr>
              <w:t xml:space="preserve"> العربية</w:t>
            </w:r>
            <w:r w:rsidRPr="00D112F7">
              <w:rPr>
                <w:rFonts w:ascii="Traditional Arabic" w:hAnsi="Traditional Arabic" w:cs="Traditional Arabic"/>
                <w:sz w:val="24"/>
                <w:szCs w:val="24"/>
                <w:rtl/>
              </w:rPr>
              <w:t xml:space="preserve"> للتعاملات الإلكترونية الحكومية</w:t>
            </w:r>
          </w:p>
        </w:tc>
      </w:tr>
      <w:tr w:rsidR="00645329" w:rsidTr="00D112F7">
        <w:trPr>
          <w:trHeight w:val="718"/>
        </w:trPr>
        <w:tc>
          <w:tcPr>
            <w:tcW w:w="499" w:type="dxa"/>
            <w:vAlign w:val="center"/>
          </w:tcPr>
          <w:p w:rsidR="00645329" w:rsidRPr="00645329" w:rsidRDefault="00645329" w:rsidP="00D112F7">
            <w:pPr>
              <w:pStyle w:val="ListParagraph"/>
              <w:numPr>
                <w:ilvl w:val="0"/>
                <w:numId w:val="20"/>
              </w:numPr>
              <w:jc w:val="center"/>
              <w:rPr>
                <w:rFonts w:ascii="Traditional Arabic" w:hAnsi="Traditional Arabic" w:cs="Traditional Arabic"/>
                <w:b/>
                <w:bCs/>
                <w:sz w:val="24"/>
                <w:szCs w:val="24"/>
                <w:rtl/>
              </w:rPr>
            </w:pPr>
          </w:p>
        </w:tc>
        <w:tc>
          <w:tcPr>
            <w:tcW w:w="4552" w:type="dxa"/>
            <w:vAlign w:val="center"/>
          </w:tcPr>
          <w:p w:rsidR="00645329" w:rsidRPr="00645329" w:rsidRDefault="00D112F7" w:rsidP="00D112F7">
            <w:pPr>
              <w:pStyle w:val="ListParagraph"/>
              <w:ind w:left="0"/>
              <w:rPr>
                <w:rFonts w:ascii="Traditional Arabic" w:hAnsi="Traditional Arabic" w:cs="Traditional Arabic"/>
                <w:sz w:val="24"/>
                <w:szCs w:val="24"/>
                <w:rtl/>
              </w:rPr>
            </w:pPr>
            <w:r w:rsidRPr="00D112F7">
              <w:rPr>
                <w:rFonts w:ascii="Traditional Arabic" w:hAnsi="Traditional Arabic" w:cs="Traditional Arabic"/>
                <w:sz w:val="24"/>
                <w:szCs w:val="24"/>
                <w:rtl/>
              </w:rPr>
              <w:t>توفير الموارد الحرجة</w:t>
            </w:r>
            <w:r>
              <w:rPr>
                <w:rFonts w:ascii="Traditional Arabic" w:hAnsi="Traditional Arabic" w:cs="Traditional Arabic" w:hint="cs"/>
                <w:sz w:val="24"/>
                <w:szCs w:val="24"/>
                <w:rtl/>
              </w:rPr>
              <w:t xml:space="preserve"> (</w:t>
            </w:r>
            <w:r>
              <w:rPr>
                <w:rFonts w:ascii="Traditional Arabic" w:hAnsi="Traditional Arabic" w:cs="Traditional Arabic"/>
                <w:sz w:val="24"/>
                <w:szCs w:val="24"/>
                <w:rtl/>
              </w:rPr>
              <w:t>الطيف الترددي</w:t>
            </w:r>
            <w:r>
              <w:rPr>
                <w:rFonts w:ascii="Traditional Arabic" w:hAnsi="Traditional Arabic" w:cs="Traditional Arabic" w:hint="cs"/>
                <w:sz w:val="24"/>
                <w:szCs w:val="24"/>
                <w:rtl/>
              </w:rPr>
              <w:t>، الأرقام، أسماء النطاقات)</w:t>
            </w:r>
            <w:r w:rsidRPr="00D112F7">
              <w:rPr>
                <w:rFonts w:ascii="Traditional Arabic" w:hAnsi="Traditional Arabic" w:cs="Traditional Arabic"/>
                <w:sz w:val="24"/>
                <w:szCs w:val="24"/>
                <w:rtl/>
              </w:rPr>
              <w:t xml:space="preserve"> لخدمات الاتصالات وتقنية المعلومات</w:t>
            </w:r>
          </w:p>
        </w:tc>
        <w:tc>
          <w:tcPr>
            <w:tcW w:w="4552" w:type="dxa"/>
            <w:vAlign w:val="center"/>
          </w:tcPr>
          <w:p w:rsidR="00645329" w:rsidRPr="00645329" w:rsidRDefault="00D112F7" w:rsidP="00D112F7">
            <w:pPr>
              <w:pStyle w:val="ListParagraph"/>
              <w:ind w:left="0"/>
              <w:rPr>
                <w:rFonts w:ascii="Traditional Arabic" w:hAnsi="Traditional Arabic" w:cs="Traditional Arabic"/>
                <w:sz w:val="24"/>
                <w:szCs w:val="24"/>
                <w:rtl/>
              </w:rPr>
            </w:pPr>
            <w:r w:rsidRPr="00D112F7">
              <w:rPr>
                <w:rFonts w:ascii="Traditional Arabic" w:hAnsi="Traditional Arabic" w:cs="Traditional Arabic"/>
                <w:sz w:val="24"/>
                <w:szCs w:val="24"/>
                <w:rtl/>
              </w:rPr>
              <w:t>نسبة</w:t>
            </w:r>
            <w:r>
              <w:rPr>
                <w:rFonts w:ascii="Traditional Arabic" w:hAnsi="Traditional Arabic" w:cs="Traditional Arabic" w:hint="cs"/>
                <w:sz w:val="24"/>
                <w:szCs w:val="24"/>
                <w:rtl/>
              </w:rPr>
              <w:t xml:space="preserve"> الموارد الحرجة  (</w:t>
            </w:r>
            <w:r>
              <w:rPr>
                <w:rFonts w:ascii="Traditional Arabic" w:hAnsi="Traditional Arabic" w:cs="Traditional Arabic"/>
                <w:sz w:val="24"/>
                <w:szCs w:val="24"/>
                <w:rtl/>
              </w:rPr>
              <w:t>الطيف الترددي</w:t>
            </w:r>
            <w:r>
              <w:rPr>
                <w:rFonts w:ascii="Traditional Arabic" w:hAnsi="Traditional Arabic" w:cs="Traditional Arabic" w:hint="cs"/>
                <w:sz w:val="24"/>
                <w:szCs w:val="24"/>
                <w:rtl/>
              </w:rPr>
              <w:t xml:space="preserve">، الأرقام، أسماء النطاقات) </w:t>
            </w:r>
            <w:r w:rsidRPr="00D112F7">
              <w:rPr>
                <w:rFonts w:ascii="Traditional Arabic" w:hAnsi="Traditional Arabic" w:cs="Traditional Arabic"/>
                <w:sz w:val="24"/>
                <w:szCs w:val="24"/>
                <w:rtl/>
              </w:rPr>
              <w:t>المتوفر لخدمات الاتصالات من إجمالي خدمات الاتصالات المخصصة</w:t>
            </w:r>
          </w:p>
        </w:tc>
      </w:tr>
      <w:tr w:rsidR="00645329" w:rsidTr="00D112F7">
        <w:trPr>
          <w:trHeight w:val="717"/>
        </w:trPr>
        <w:tc>
          <w:tcPr>
            <w:tcW w:w="499" w:type="dxa"/>
            <w:vAlign w:val="center"/>
          </w:tcPr>
          <w:p w:rsidR="00645329" w:rsidRPr="00645329" w:rsidRDefault="00645329" w:rsidP="00D112F7">
            <w:pPr>
              <w:pStyle w:val="ListParagraph"/>
              <w:numPr>
                <w:ilvl w:val="0"/>
                <w:numId w:val="20"/>
              </w:numPr>
              <w:jc w:val="center"/>
              <w:rPr>
                <w:rFonts w:ascii="Traditional Arabic" w:hAnsi="Traditional Arabic" w:cs="Traditional Arabic"/>
                <w:b/>
                <w:bCs/>
                <w:sz w:val="24"/>
                <w:szCs w:val="24"/>
                <w:rtl/>
              </w:rPr>
            </w:pPr>
          </w:p>
        </w:tc>
        <w:tc>
          <w:tcPr>
            <w:tcW w:w="4552" w:type="dxa"/>
            <w:vAlign w:val="center"/>
          </w:tcPr>
          <w:p w:rsidR="00645329" w:rsidRPr="00645329" w:rsidRDefault="00D112F7" w:rsidP="00D112F7">
            <w:pPr>
              <w:pStyle w:val="ListParagraph"/>
              <w:ind w:left="0"/>
              <w:rPr>
                <w:rFonts w:ascii="Traditional Arabic" w:hAnsi="Traditional Arabic" w:cs="Traditional Arabic"/>
                <w:sz w:val="24"/>
                <w:szCs w:val="24"/>
                <w:rtl/>
              </w:rPr>
            </w:pPr>
            <w:r w:rsidRPr="00D112F7">
              <w:rPr>
                <w:rFonts w:ascii="Traditional Arabic" w:hAnsi="Traditional Arabic" w:cs="Traditional Arabic"/>
                <w:sz w:val="24"/>
                <w:szCs w:val="24"/>
                <w:rtl/>
              </w:rPr>
              <w:t xml:space="preserve">توفير خدمات النطاق العريض </w:t>
            </w:r>
            <w:r>
              <w:rPr>
                <w:rFonts w:ascii="Traditional Arabic" w:hAnsi="Traditional Arabic" w:cs="Traditional Arabic" w:hint="cs"/>
                <w:sz w:val="24"/>
                <w:szCs w:val="24"/>
                <w:rtl/>
              </w:rPr>
              <w:t>لجميع دول العالم العربي</w:t>
            </w:r>
            <w:r w:rsidRPr="00D112F7">
              <w:rPr>
                <w:rFonts w:ascii="Traditional Arabic" w:hAnsi="Traditional Arabic" w:cs="Traditional Arabic"/>
                <w:sz w:val="24"/>
                <w:szCs w:val="24"/>
                <w:rtl/>
              </w:rPr>
              <w:t xml:space="preserve"> من خلال تحفيز الاستثمار في البنية التحتية وتطوير الادوات والاطر التنظيمية والفنية</w:t>
            </w:r>
          </w:p>
        </w:tc>
        <w:tc>
          <w:tcPr>
            <w:tcW w:w="4552" w:type="dxa"/>
            <w:vAlign w:val="center"/>
          </w:tcPr>
          <w:p w:rsidR="00645329" w:rsidRPr="00645329" w:rsidRDefault="00D112F7" w:rsidP="00D112F7">
            <w:pPr>
              <w:pStyle w:val="ListParagraph"/>
              <w:ind w:left="0"/>
              <w:rPr>
                <w:rFonts w:ascii="Traditional Arabic" w:hAnsi="Traditional Arabic" w:cs="Traditional Arabic"/>
                <w:sz w:val="24"/>
                <w:szCs w:val="24"/>
                <w:rtl/>
              </w:rPr>
            </w:pPr>
            <w:proofErr w:type="gramStart"/>
            <w:r w:rsidRPr="00D112F7">
              <w:rPr>
                <w:rFonts w:ascii="Traditional Arabic" w:hAnsi="Traditional Arabic" w:cs="Traditional Arabic"/>
                <w:sz w:val="24"/>
                <w:szCs w:val="24"/>
                <w:rtl/>
              </w:rPr>
              <w:t>نسبة</w:t>
            </w:r>
            <w:proofErr w:type="gramEnd"/>
            <w:r w:rsidRPr="00D112F7">
              <w:rPr>
                <w:rFonts w:ascii="Traditional Arabic" w:hAnsi="Traditional Arabic" w:cs="Traditional Arabic"/>
                <w:sz w:val="24"/>
                <w:szCs w:val="24"/>
                <w:rtl/>
              </w:rPr>
              <w:t xml:space="preserve"> تغطية الألياف الضوئية</w:t>
            </w:r>
          </w:p>
        </w:tc>
      </w:tr>
      <w:tr w:rsidR="00645329" w:rsidTr="00D112F7">
        <w:trPr>
          <w:trHeight w:val="717"/>
        </w:trPr>
        <w:tc>
          <w:tcPr>
            <w:tcW w:w="499" w:type="dxa"/>
            <w:vAlign w:val="center"/>
          </w:tcPr>
          <w:p w:rsidR="00645329" w:rsidRPr="00645329" w:rsidRDefault="00645329" w:rsidP="00D112F7">
            <w:pPr>
              <w:pStyle w:val="ListParagraph"/>
              <w:numPr>
                <w:ilvl w:val="0"/>
                <w:numId w:val="20"/>
              </w:numPr>
              <w:jc w:val="center"/>
              <w:rPr>
                <w:rFonts w:ascii="Traditional Arabic" w:hAnsi="Traditional Arabic" w:cs="Traditional Arabic"/>
                <w:b/>
                <w:bCs/>
                <w:sz w:val="24"/>
                <w:szCs w:val="24"/>
                <w:rtl/>
              </w:rPr>
            </w:pPr>
          </w:p>
        </w:tc>
        <w:tc>
          <w:tcPr>
            <w:tcW w:w="4552" w:type="dxa"/>
            <w:vAlign w:val="center"/>
          </w:tcPr>
          <w:p w:rsidR="00645329" w:rsidRPr="00645329" w:rsidRDefault="00D112F7" w:rsidP="00D112F7">
            <w:pPr>
              <w:pStyle w:val="ListParagraph"/>
              <w:ind w:left="0"/>
              <w:rPr>
                <w:rFonts w:ascii="Traditional Arabic" w:hAnsi="Traditional Arabic" w:cs="Traditional Arabic"/>
                <w:sz w:val="24"/>
                <w:szCs w:val="24"/>
                <w:rtl/>
              </w:rPr>
            </w:pPr>
            <w:r w:rsidRPr="00D112F7">
              <w:rPr>
                <w:rFonts w:ascii="Traditional Arabic" w:hAnsi="Traditional Arabic" w:cs="Traditional Arabic"/>
                <w:sz w:val="24"/>
                <w:szCs w:val="24"/>
                <w:rtl/>
              </w:rPr>
              <w:t>دعم التجارة الالكترونية</w:t>
            </w:r>
          </w:p>
        </w:tc>
        <w:tc>
          <w:tcPr>
            <w:tcW w:w="4552" w:type="dxa"/>
            <w:vAlign w:val="center"/>
          </w:tcPr>
          <w:p w:rsidR="00645329" w:rsidRPr="00645329" w:rsidRDefault="00D112F7" w:rsidP="00D112F7">
            <w:pPr>
              <w:pStyle w:val="ListParagraph"/>
              <w:ind w:left="0"/>
              <w:rPr>
                <w:rFonts w:ascii="Traditional Arabic" w:hAnsi="Traditional Arabic" w:cs="Traditional Arabic"/>
                <w:sz w:val="24"/>
                <w:szCs w:val="24"/>
                <w:rtl/>
              </w:rPr>
            </w:pPr>
            <w:r w:rsidRPr="00D112F7">
              <w:rPr>
                <w:rFonts w:ascii="Traditional Arabic" w:hAnsi="Traditional Arabic" w:cs="Traditional Arabic"/>
                <w:sz w:val="24"/>
                <w:szCs w:val="24"/>
                <w:rtl/>
              </w:rPr>
              <w:t xml:space="preserve">ترتيب </w:t>
            </w:r>
            <w:r>
              <w:rPr>
                <w:rFonts w:ascii="Traditional Arabic" w:hAnsi="Traditional Arabic" w:cs="Traditional Arabic" w:hint="cs"/>
                <w:sz w:val="24"/>
                <w:szCs w:val="24"/>
                <w:rtl/>
              </w:rPr>
              <w:t>الدول العربية</w:t>
            </w:r>
            <w:r w:rsidRPr="00D112F7">
              <w:rPr>
                <w:rFonts w:ascii="Traditional Arabic" w:hAnsi="Traditional Arabic" w:cs="Traditional Arabic"/>
                <w:sz w:val="24"/>
                <w:szCs w:val="24"/>
                <w:rtl/>
              </w:rPr>
              <w:t xml:space="preserve"> في مؤشر استخدام الانترنت في التجارة الالكترونية بين قطاع الأعمال </w:t>
            </w:r>
            <w:proofErr w:type="gramStart"/>
            <w:r w:rsidRPr="00D112F7">
              <w:rPr>
                <w:rFonts w:ascii="Traditional Arabic" w:hAnsi="Traditional Arabic" w:cs="Traditional Arabic"/>
                <w:sz w:val="24"/>
                <w:szCs w:val="24"/>
                <w:rtl/>
              </w:rPr>
              <w:t>والمستهلك</w:t>
            </w:r>
            <w:proofErr w:type="gramEnd"/>
            <w:r w:rsidRPr="00D112F7">
              <w:rPr>
                <w:rFonts w:ascii="Traditional Arabic" w:hAnsi="Traditional Arabic" w:cs="Traditional Arabic"/>
                <w:sz w:val="24"/>
                <w:szCs w:val="24"/>
                <w:rtl/>
              </w:rPr>
              <w:t xml:space="preserve"> (</w:t>
            </w:r>
            <w:r w:rsidRPr="00D112F7">
              <w:rPr>
                <w:rFonts w:ascii="Traditional Arabic" w:hAnsi="Traditional Arabic" w:cs="Traditional Arabic"/>
                <w:sz w:val="24"/>
                <w:szCs w:val="24"/>
              </w:rPr>
              <w:t>B2C</w:t>
            </w:r>
            <w:r w:rsidRPr="00D112F7">
              <w:rPr>
                <w:rFonts w:ascii="Traditional Arabic" w:hAnsi="Traditional Arabic" w:cs="Traditional Arabic"/>
                <w:sz w:val="24"/>
                <w:szCs w:val="24"/>
                <w:rtl/>
              </w:rPr>
              <w:t>)</w:t>
            </w:r>
          </w:p>
        </w:tc>
      </w:tr>
      <w:tr w:rsidR="00645329" w:rsidTr="00D112F7">
        <w:trPr>
          <w:trHeight w:val="717"/>
        </w:trPr>
        <w:tc>
          <w:tcPr>
            <w:tcW w:w="499" w:type="dxa"/>
            <w:vAlign w:val="center"/>
          </w:tcPr>
          <w:p w:rsidR="00645329" w:rsidRPr="00645329" w:rsidRDefault="00645329" w:rsidP="00D112F7">
            <w:pPr>
              <w:pStyle w:val="ListParagraph"/>
              <w:numPr>
                <w:ilvl w:val="0"/>
                <w:numId w:val="20"/>
              </w:numPr>
              <w:jc w:val="center"/>
              <w:rPr>
                <w:rFonts w:ascii="Traditional Arabic" w:hAnsi="Traditional Arabic" w:cs="Traditional Arabic"/>
                <w:b/>
                <w:bCs/>
                <w:sz w:val="24"/>
                <w:szCs w:val="24"/>
                <w:rtl/>
              </w:rPr>
            </w:pPr>
          </w:p>
        </w:tc>
        <w:tc>
          <w:tcPr>
            <w:tcW w:w="4552" w:type="dxa"/>
            <w:vAlign w:val="center"/>
          </w:tcPr>
          <w:p w:rsidR="00645329" w:rsidRPr="00645329" w:rsidRDefault="00D112F7" w:rsidP="00D112F7">
            <w:pPr>
              <w:pStyle w:val="ListParagraph"/>
              <w:tabs>
                <w:tab w:val="left" w:pos="1028"/>
              </w:tabs>
              <w:ind w:left="0"/>
              <w:rPr>
                <w:rFonts w:ascii="Traditional Arabic" w:hAnsi="Traditional Arabic" w:cs="Traditional Arabic"/>
                <w:sz w:val="24"/>
                <w:szCs w:val="24"/>
                <w:rtl/>
              </w:rPr>
            </w:pPr>
            <w:r w:rsidRPr="00D112F7">
              <w:rPr>
                <w:rFonts w:ascii="Traditional Arabic" w:hAnsi="Traditional Arabic" w:cs="Traditional Arabic"/>
                <w:sz w:val="24"/>
                <w:szCs w:val="24"/>
                <w:rtl/>
              </w:rPr>
              <w:t xml:space="preserve">ردم الفجوة الرقمية في مهارات </w:t>
            </w:r>
            <w:proofErr w:type="gramStart"/>
            <w:r w:rsidRPr="00D112F7">
              <w:rPr>
                <w:rFonts w:ascii="Traditional Arabic" w:hAnsi="Traditional Arabic" w:cs="Traditional Arabic"/>
                <w:sz w:val="24"/>
                <w:szCs w:val="24"/>
                <w:rtl/>
              </w:rPr>
              <w:t>مستخدمي</w:t>
            </w:r>
            <w:proofErr w:type="gramEnd"/>
            <w:r w:rsidRPr="00D112F7">
              <w:rPr>
                <w:rFonts w:ascii="Traditional Arabic" w:hAnsi="Traditional Arabic" w:cs="Traditional Arabic"/>
                <w:sz w:val="24"/>
                <w:szCs w:val="24"/>
                <w:rtl/>
              </w:rPr>
              <w:t xml:space="preserve"> الاتصالات وتقنية المعلومات</w:t>
            </w:r>
          </w:p>
        </w:tc>
        <w:tc>
          <w:tcPr>
            <w:tcW w:w="4552" w:type="dxa"/>
            <w:vAlign w:val="center"/>
          </w:tcPr>
          <w:p w:rsidR="00645329" w:rsidRPr="00645329" w:rsidRDefault="00D112F7" w:rsidP="00D112F7">
            <w:pPr>
              <w:pStyle w:val="ListParagraph"/>
              <w:ind w:left="0"/>
              <w:rPr>
                <w:rFonts w:ascii="Traditional Arabic" w:hAnsi="Traditional Arabic" w:cs="Traditional Arabic"/>
                <w:sz w:val="24"/>
                <w:szCs w:val="24"/>
                <w:rtl/>
              </w:rPr>
            </w:pPr>
            <w:proofErr w:type="gramStart"/>
            <w:r w:rsidRPr="00D112F7">
              <w:rPr>
                <w:rFonts w:ascii="Traditional Arabic" w:hAnsi="Traditional Arabic" w:cs="Traditional Arabic"/>
                <w:sz w:val="24"/>
                <w:szCs w:val="24"/>
                <w:rtl/>
              </w:rPr>
              <w:t>نسبة</w:t>
            </w:r>
            <w:proofErr w:type="gramEnd"/>
            <w:r w:rsidRPr="00D112F7">
              <w:rPr>
                <w:rFonts w:ascii="Traditional Arabic" w:hAnsi="Traditional Arabic" w:cs="Traditional Arabic"/>
                <w:sz w:val="24"/>
                <w:szCs w:val="24"/>
                <w:rtl/>
              </w:rPr>
              <w:t xml:space="preserve"> مستخدمي الإنترنت في ا</w:t>
            </w:r>
            <w:r>
              <w:rPr>
                <w:rFonts w:ascii="Traditional Arabic" w:hAnsi="Traditional Arabic" w:cs="Traditional Arabic" w:hint="cs"/>
                <w:sz w:val="24"/>
                <w:szCs w:val="24"/>
                <w:rtl/>
              </w:rPr>
              <w:t>لعالم العربي</w:t>
            </w:r>
          </w:p>
        </w:tc>
      </w:tr>
      <w:tr w:rsidR="00645329" w:rsidTr="00D112F7">
        <w:trPr>
          <w:trHeight w:val="718"/>
        </w:trPr>
        <w:tc>
          <w:tcPr>
            <w:tcW w:w="499" w:type="dxa"/>
            <w:vAlign w:val="center"/>
          </w:tcPr>
          <w:p w:rsidR="00645329" w:rsidRPr="00645329" w:rsidRDefault="00645329" w:rsidP="00D112F7">
            <w:pPr>
              <w:pStyle w:val="ListParagraph"/>
              <w:numPr>
                <w:ilvl w:val="0"/>
                <w:numId w:val="20"/>
              </w:numPr>
              <w:jc w:val="center"/>
              <w:rPr>
                <w:rFonts w:ascii="Traditional Arabic" w:hAnsi="Traditional Arabic" w:cs="Traditional Arabic"/>
                <w:b/>
                <w:bCs/>
                <w:sz w:val="24"/>
                <w:szCs w:val="24"/>
                <w:rtl/>
              </w:rPr>
            </w:pPr>
          </w:p>
        </w:tc>
        <w:tc>
          <w:tcPr>
            <w:tcW w:w="4552" w:type="dxa"/>
            <w:vAlign w:val="center"/>
          </w:tcPr>
          <w:p w:rsidR="00645329" w:rsidRPr="00645329" w:rsidRDefault="00D112F7" w:rsidP="00D112F7">
            <w:pPr>
              <w:pStyle w:val="ListParagraph"/>
              <w:ind w:left="0"/>
              <w:rPr>
                <w:rFonts w:ascii="Traditional Arabic" w:hAnsi="Traditional Arabic" w:cs="Traditional Arabic"/>
                <w:sz w:val="24"/>
                <w:szCs w:val="24"/>
                <w:rtl/>
              </w:rPr>
            </w:pPr>
            <w:r w:rsidRPr="00D112F7">
              <w:rPr>
                <w:rFonts w:ascii="Traditional Arabic" w:hAnsi="Traditional Arabic" w:cs="Traditional Arabic"/>
                <w:sz w:val="24"/>
                <w:szCs w:val="24"/>
                <w:rtl/>
              </w:rPr>
              <w:t>زيادة مساهمة صناعة تقنية المعلومات في إجمالي الناتج المحلي وتوفير البيئة الملائمة لجذب الاستثمار</w:t>
            </w:r>
          </w:p>
        </w:tc>
        <w:tc>
          <w:tcPr>
            <w:tcW w:w="4552" w:type="dxa"/>
            <w:vAlign w:val="center"/>
          </w:tcPr>
          <w:p w:rsidR="00645329" w:rsidRPr="00645329" w:rsidRDefault="00D112F7" w:rsidP="00D112F7">
            <w:pPr>
              <w:pStyle w:val="ListParagraph"/>
              <w:ind w:left="0"/>
              <w:rPr>
                <w:rFonts w:ascii="Traditional Arabic" w:hAnsi="Traditional Arabic" w:cs="Traditional Arabic"/>
                <w:sz w:val="24"/>
                <w:szCs w:val="24"/>
                <w:rtl/>
              </w:rPr>
            </w:pPr>
            <w:r w:rsidRPr="00D112F7">
              <w:rPr>
                <w:rFonts w:ascii="Traditional Arabic" w:hAnsi="Traditional Arabic" w:cs="Traditional Arabic"/>
                <w:sz w:val="24"/>
                <w:szCs w:val="24"/>
                <w:rtl/>
              </w:rPr>
              <w:t>نسبة مساهمة صناعة تقنية المعلومات في الناتج المحلّي الإجمالي</w:t>
            </w:r>
          </w:p>
        </w:tc>
      </w:tr>
    </w:tbl>
    <w:p w:rsidR="00645329" w:rsidRDefault="00645329" w:rsidP="00645329">
      <w:pPr>
        <w:pStyle w:val="ListParagraph"/>
        <w:ind w:left="1080"/>
        <w:rPr>
          <w:rFonts w:ascii="Traditional Arabic" w:hAnsi="Traditional Arabic" w:cs="Traditional Arabic"/>
          <w:b/>
          <w:bCs/>
          <w:sz w:val="32"/>
          <w:szCs w:val="32"/>
          <w:u w:val="single"/>
        </w:rPr>
      </w:pPr>
    </w:p>
    <w:p w:rsidR="008A0A83" w:rsidRPr="002F1FF2" w:rsidRDefault="00485977" w:rsidP="00711445">
      <w:pPr>
        <w:pStyle w:val="ListParagraph"/>
        <w:numPr>
          <w:ilvl w:val="0"/>
          <w:numId w:val="9"/>
        </w:numPr>
        <w:rPr>
          <w:rFonts w:ascii="Traditional Arabic" w:hAnsi="Traditional Arabic" w:cs="Traditional Arabic"/>
          <w:b/>
          <w:bCs/>
          <w:sz w:val="32"/>
          <w:szCs w:val="32"/>
          <w:u w:val="single"/>
          <w:rtl/>
        </w:rPr>
      </w:pPr>
      <w:r w:rsidRPr="002F1FF2">
        <w:rPr>
          <w:rFonts w:ascii="Traditional Arabic" w:hAnsi="Traditional Arabic" w:cs="Traditional Arabic"/>
          <w:b/>
          <w:bCs/>
          <w:sz w:val="32"/>
          <w:szCs w:val="32"/>
          <w:u w:val="single"/>
          <w:rtl/>
        </w:rPr>
        <w:t xml:space="preserve">السياسات </w:t>
      </w:r>
      <w:r w:rsidR="008A0A83" w:rsidRPr="002F1FF2">
        <w:rPr>
          <w:rFonts w:ascii="Traditional Arabic" w:hAnsi="Traditional Arabic" w:cs="Traditional Arabic"/>
          <w:b/>
          <w:bCs/>
          <w:sz w:val="32"/>
          <w:szCs w:val="32"/>
          <w:u w:val="single"/>
          <w:rtl/>
        </w:rPr>
        <w:t>:</w:t>
      </w:r>
    </w:p>
    <w:p w:rsidR="0038203E" w:rsidRPr="002F1FF2" w:rsidRDefault="00B85DEE" w:rsidP="0038203E">
      <w:pPr>
        <w:spacing w:after="0" w:line="240" w:lineRule="auto"/>
        <w:ind w:left="386" w:right="992"/>
        <w:jc w:val="both"/>
        <w:rPr>
          <w:rFonts w:ascii="Traditional Arabic" w:hAnsi="Traditional Arabic" w:cs="Traditional Arabic"/>
          <w:b/>
          <w:bCs/>
          <w:sz w:val="24"/>
          <w:szCs w:val="24"/>
          <w:rtl/>
        </w:rPr>
      </w:pPr>
      <w:bookmarkStart w:id="0" w:name="_GoBack"/>
      <w:r w:rsidRPr="002F1FF2">
        <w:rPr>
          <w:rFonts w:ascii="Traditional Arabic" w:hAnsi="Traditional Arabic" w:cs="Traditional Arabic"/>
          <w:sz w:val="28"/>
          <w:szCs w:val="28"/>
          <w:rtl/>
        </w:rPr>
        <w:t xml:space="preserve"> </w:t>
      </w:r>
      <w:r w:rsidR="00F97A97" w:rsidRPr="002F1FF2">
        <w:rPr>
          <w:rFonts w:ascii="Traditional Arabic" w:hAnsi="Traditional Arabic" w:cs="Traditional Arabic"/>
          <w:sz w:val="28"/>
          <w:szCs w:val="28"/>
          <w:rtl/>
        </w:rPr>
        <w:t xml:space="preserve"> </w:t>
      </w:r>
      <w:r w:rsidR="00E7143C" w:rsidRPr="002F1FF2">
        <w:rPr>
          <w:rFonts w:ascii="Traditional Arabic" w:hAnsi="Traditional Arabic" w:cs="Traditional Arabic" w:hint="cs"/>
          <w:sz w:val="28"/>
          <w:szCs w:val="28"/>
          <w:rtl/>
        </w:rPr>
        <w:t>هي</w:t>
      </w:r>
      <w:r w:rsidR="008A0A83" w:rsidRPr="002F1FF2">
        <w:rPr>
          <w:rFonts w:ascii="Traditional Arabic" w:hAnsi="Traditional Arabic" w:cs="Traditional Arabic"/>
          <w:sz w:val="28"/>
          <w:szCs w:val="28"/>
          <w:rtl/>
        </w:rPr>
        <w:t xml:space="preserve"> </w:t>
      </w:r>
      <w:r w:rsidR="008A0A83" w:rsidRPr="002F1FF2">
        <w:rPr>
          <w:rFonts w:ascii="Traditional Arabic" w:hAnsi="Traditional Arabic" w:cs="Traditional Arabic" w:hint="cs"/>
          <w:sz w:val="28"/>
          <w:szCs w:val="28"/>
          <w:rtl/>
        </w:rPr>
        <w:t>تلك</w:t>
      </w:r>
      <w:r w:rsidR="008A0A83" w:rsidRPr="002F1FF2">
        <w:rPr>
          <w:rFonts w:ascii="Traditional Arabic" w:hAnsi="Traditional Arabic" w:cs="Traditional Arabic"/>
          <w:sz w:val="28"/>
          <w:szCs w:val="28"/>
          <w:rtl/>
        </w:rPr>
        <w:t xml:space="preserve"> </w:t>
      </w:r>
      <w:r w:rsidR="008A0A83" w:rsidRPr="002F1FF2">
        <w:rPr>
          <w:rFonts w:ascii="Traditional Arabic" w:hAnsi="Traditional Arabic" w:cs="Traditional Arabic" w:hint="cs"/>
          <w:sz w:val="28"/>
          <w:szCs w:val="28"/>
          <w:rtl/>
        </w:rPr>
        <w:t>القواعد</w:t>
      </w:r>
      <w:r w:rsidR="00B053F5" w:rsidRPr="002F1FF2">
        <w:rPr>
          <w:rFonts w:ascii="Traditional Arabic" w:hAnsi="Traditional Arabic" w:cs="Traditional Arabic"/>
          <w:sz w:val="28"/>
          <w:szCs w:val="28"/>
          <w:rtl/>
        </w:rPr>
        <w:t xml:space="preserve"> و المرتكزات </w:t>
      </w:r>
      <w:r w:rsidR="008A0A83" w:rsidRPr="002F1FF2">
        <w:rPr>
          <w:rFonts w:ascii="Traditional Arabic" w:hAnsi="Traditional Arabic" w:cs="Traditional Arabic"/>
          <w:sz w:val="28"/>
          <w:szCs w:val="28"/>
          <w:rtl/>
        </w:rPr>
        <w:t xml:space="preserve"> </w:t>
      </w:r>
      <w:r w:rsidR="00E7143C" w:rsidRPr="002F1FF2">
        <w:rPr>
          <w:rFonts w:ascii="Traditional Arabic" w:hAnsi="Traditional Arabic" w:cs="Traditional Arabic" w:hint="cs"/>
          <w:sz w:val="28"/>
          <w:szCs w:val="28"/>
          <w:rtl/>
        </w:rPr>
        <w:t>التي</w:t>
      </w:r>
      <w:r w:rsidR="008A0A83" w:rsidRPr="002F1FF2">
        <w:rPr>
          <w:rFonts w:ascii="Traditional Arabic" w:hAnsi="Traditional Arabic" w:cs="Traditional Arabic"/>
          <w:sz w:val="28"/>
          <w:szCs w:val="28"/>
          <w:rtl/>
        </w:rPr>
        <w:t xml:space="preserve"> </w:t>
      </w:r>
      <w:r w:rsidR="00CE3AF0" w:rsidRPr="002F1FF2">
        <w:rPr>
          <w:rFonts w:ascii="Traditional Arabic" w:hAnsi="Traditional Arabic" w:cs="Traditional Arabic" w:hint="cs"/>
          <w:sz w:val="28"/>
          <w:szCs w:val="28"/>
          <w:rtl/>
        </w:rPr>
        <w:t>ت</w:t>
      </w:r>
      <w:r w:rsidR="008A0A83" w:rsidRPr="002F1FF2">
        <w:rPr>
          <w:rFonts w:ascii="Traditional Arabic" w:hAnsi="Traditional Arabic" w:cs="Traditional Arabic" w:hint="cs"/>
          <w:sz w:val="28"/>
          <w:szCs w:val="28"/>
          <w:rtl/>
        </w:rPr>
        <w:t>حتكم</w:t>
      </w:r>
      <w:r w:rsidR="008A0A83" w:rsidRPr="002F1FF2">
        <w:rPr>
          <w:rFonts w:ascii="Traditional Arabic" w:hAnsi="Traditional Arabic" w:cs="Traditional Arabic"/>
          <w:sz w:val="28"/>
          <w:szCs w:val="28"/>
          <w:rtl/>
        </w:rPr>
        <w:t xml:space="preserve"> إليها </w:t>
      </w:r>
      <w:r w:rsidR="00B053F5" w:rsidRPr="002F1FF2">
        <w:rPr>
          <w:rFonts w:ascii="Traditional Arabic" w:hAnsi="Traditional Arabic" w:cs="Traditional Arabic" w:hint="cs"/>
          <w:sz w:val="28"/>
          <w:szCs w:val="28"/>
          <w:rtl/>
        </w:rPr>
        <w:t>الخطة</w:t>
      </w:r>
      <w:r w:rsidR="00B053F5" w:rsidRPr="002F1FF2">
        <w:rPr>
          <w:rFonts w:ascii="Traditional Arabic" w:hAnsi="Traditional Arabic" w:cs="Traditional Arabic"/>
          <w:sz w:val="28"/>
          <w:szCs w:val="28"/>
          <w:rtl/>
        </w:rPr>
        <w:t xml:space="preserve"> لضمان </w:t>
      </w:r>
      <w:r w:rsidR="008A0A83" w:rsidRPr="002F1FF2">
        <w:rPr>
          <w:rFonts w:ascii="Traditional Arabic" w:hAnsi="Traditional Arabic" w:cs="Traditional Arabic"/>
          <w:sz w:val="28"/>
          <w:szCs w:val="28"/>
          <w:rtl/>
        </w:rPr>
        <w:t xml:space="preserve"> </w:t>
      </w:r>
      <w:r w:rsidR="0078765E" w:rsidRPr="002F1FF2">
        <w:rPr>
          <w:rFonts w:ascii="Traditional Arabic" w:hAnsi="Traditional Arabic" w:cs="Traditional Arabic" w:hint="cs"/>
          <w:sz w:val="28"/>
          <w:szCs w:val="28"/>
          <w:rtl/>
        </w:rPr>
        <w:t>أ</w:t>
      </w:r>
      <w:r w:rsidR="008A0A83" w:rsidRPr="002F1FF2">
        <w:rPr>
          <w:rFonts w:ascii="Traditional Arabic" w:hAnsi="Traditional Arabic" w:cs="Traditional Arabic" w:hint="cs"/>
          <w:sz w:val="28"/>
          <w:szCs w:val="28"/>
          <w:rtl/>
        </w:rPr>
        <w:t>على</w:t>
      </w:r>
      <w:r w:rsidR="008A0A83" w:rsidRPr="002F1FF2">
        <w:rPr>
          <w:rFonts w:ascii="Traditional Arabic" w:hAnsi="Traditional Arabic" w:cs="Traditional Arabic"/>
          <w:sz w:val="28"/>
          <w:szCs w:val="28"/>
          <w:rtl/>
        </w:rPr>
        <w:t xml:space="preserve"> </w:t>
      </w:r>
      <w:r w:rsidR="008A0A83" w:rsidRPr="002F1FF2">
        <w:rPr>
          <w:rFonts w:ascii="Traditional Arabic" w:hAnsi="Traditional Arabic" w:cs="Traditional Arabic" w:hint="cs"/>
          <w:sz w:val="28"/>
          <w:szCs w:val="28"/>
          <w:rtl/>
        </w:rPr>
        <w:t>درجة</w:t>
      </w:r>
      <w:r w:rsidR="008A0A83" w:rsidRPr="002F1FF2">
        <w:rPr>
          <w:rFonts w:ascii="Traditional Arabic" w:hAnsi="Traditional Arabic" w:cs="Traditional Arabic"/>
          <w:sz w:val="28"/>
          <w:szCs w:val="28"/>
          <w:rtl/>
        </w:rPr>
        <w:t xml:space="preserve"> </w:t>
      </w:r>
      <w:r w:rsidR="008A0A83" w:rsidRPr="002F1FF2">
        <w:rPr>
          <w:rFonts w:ascii="Traditional Arabic" w:hAnsi="Traditional Arabic" w:cs="Traditional Arabic" w:hint="cs"/>
          <w:sz w:val="28"/>
          <w:szCs w:val="28"/>
          <w:rtl/>
        </w:rPr>
        <w:t>من</w:t>
      </w:r>
      <w:r w:rsidR="008A0A83" w:rsidRPr="002F1FF2">
        <w:rPr>
          <w:rFonts w:ascii="Traditional Arabic" w:hAnsi="Traditional Arabic" w:cs="Traditional Arabic"/>
          <w:sz w:val="28"/>
          <w:szCs w:val="28"/>
          <w:rtl/>
        </w:rPr>
        <w:t xml:space="preserve"> </w:t>
      </w:r>
      <w:r w:rsidR="008A0A83" w:rsidRPr="002F1FF2">
        <w:rPr>
          <w:rFonts w:ascii="Traditional Arabic" w:hAnsi="Traditional Arabic" w:cs="Traditional Arabic" w:hint="cs"/>
          <w:sz w:val="28"/>
          <w:szCs w:val="28"/>
          <w:rtl/>
        </w:rPr>
        <w:t>التوافق</w:t>
      </w:r>
      <w:r w:rsidR="008A0A83" w:rsidRPr="002F1FF2">
        <w:rPr>
          <w:rFonts w:ascii="Traditional Arabic" w:hAnsi="Traditional Arabic" w:cs="Traditional Arabic"/>
          <w:sz w:val="28"/>
          <w:szCs w:val="28"/>
          <w:rtl/>
        </w:rPr>
        <w:t xml:space="preserve"> </w:t>
      </w:r>
      <w:r w:rsidR="008A0A83" w:rsidRPr="002F1FF2">
        <w:rPr>
          <w:rFonts w:ascii="Traditional Arabic" w:hAnsi="Traditional Arabic" w:cs="Traditional Arabic" w:hint="cs"/>
          <w:sz w:val="28"/>
          <w:szCs w:val="28"/>
          <w:rtl/>
        </w:rPr>
        <w:t>مع</w:t>
      </w:r>
      <w:r w:rsidR="008A0A83" w:rsidRPr="002F1FF2">
        <w:rPr>
          <w:rFonts w:ascii="Traditional Arabic" w:hAnsi="Traditional Arabic" w:cs="Traditional Arabic"/>
          <w:sz w:val="28"/>
          <w:szCs w:val="28"/>
          <w:rtl/>
        </w:rPr>
        <w:t xml:space="preserve"> </w:t>
      </w:r>
      <w:r w:rsidR="008A0A83" w:rsidRPr="002F1FF2">
        <w:rPr>
          <w:rFonts w:ascii="Traditional Arabic" w:hAnsi="Traditional Arabic" w:cs="Traditional Arabic" w:hint="cs"/>
          <w:sz w:val="28"/>
          <w:szCs w:val="28"/>
          <w:rtl/>
        </w:rPr>
        <w:t>العمل</w:t>
      </w:r>
      <w:r w:rsidR="00485977" w:rsidRPr="002F1FF2">
        <w:rPr>
          <w:rFonts w:ascii="Traditional Arabic" w:hAnsi="Traditional Arabic" w:cs="Traditional Arabic"/>
          <w:sz w:val="28"/>
          <w:szCs w:val="28"/>
          <w:rtl/>
        </w:rPr>
        <w:t xml:space="preserve"> </w:t>
      </w:r>
      <w:r w:rsidR="00B053F5" w:rsidRPr="002F1FF2">
        <w:rPr>
          <w:rFonts w:ascii="Traditional Arabic" w:hAnsi="Traditional Arabic" w:cs="Traditional Arabic" w:hint="cs"/>
          <w:sz w:val="28"/>
          <w:szCs w:val="28"/>
          <w:rtl/>
        </w:rPr>
        <w:t>لتحقيق</w:t>
      </w:r>
      <w:r w:rsidR="00B053F5" w:rsidRPr="002F1FF2">
        <w:rPr>
          <w:rFonts w:ascii="Traditional Arabic" w:hAnsi="Traditional Arabic" w:cs="Traditional Arabic"/>
          <w:sz w:val="28"/>
          <w:szCs w:val="28"/>
          <w:rtl/>
        </w:rPr>
        <w:t xml:space="preserve"> </w:t>
      </w:r>
      <w:r w:rsidR="00B053F5" w:rsidRPr="002F1FF2">
        <w:rPr>
          <w:rFonts w:ascii="Traditional Arabic" w:hAnsi="Traditional Arabic" w:cs="Traditional Arabic" w:hint="cs"/>
          <w:sz w:val="28"/>
          <w:szCs w:val="28"/>
          <w:rtl/>
        </w:rPr>
        <w:t>الهداف</w:t>
      </w:r>
      <w:r w:rsidR="00B053F5" w:rsidRPr="002F1FF2">
        <w:rPr>
          <w:rFonts w:ascii="Traditional Arabic" w:hAnsi="Traditional Arabic" w:cs="Traditional Arabic"/>
          <w:sz w:val="28"/>
          <w:szCs w:val="28"/>
          <w:rtl/>
        </w:rPr>
        <w:t xml:space="preserve"> </w:t>
      </w:r>
      <w:r w:rsidR="00B053F5" w:rsidRPr="002F1FF2">
        <w:rPr>
          <w:rFonts w:ascii="Traditional Arabic" w:hAnsi="Traditional Arabic" w:cs="Traditional Arabic" w:hint="cs"/>
          <w:sz w:val="28"/>
          <w:szCs w:val="28"/>
          <w:rtl/>
        </w:rPr>
        <w:t>الاستراتيجية</w:t>
      </w:r>
      <w:r w:rsidR="00C12F1C" w:rsidRPr="002F1FF2">
        <w:rPr>
          <w:rFonts w:ascii="Traditional Arabic" w:hAnsi="Traditional Arabic" w:cs="Traditional Arabic"/>
          <w:sz w:val="28"/>
          <w:szCs w:val="28"/>
          <w:rtl/>
        </w:rPr>
        <w:t>.</w:t>
      </w:r>
    </w:p>
    <w:bookmarkEnd w:id="0"/>
    <w:p w:rsidR="0038203E" w:rsidRDefault="0038203E" w:rsidP="00B053F5">
      <w:pPr>
        <w:spacing w:after="0" w:line="360" w:lineRule="auto"/>
        <w:ind w:left="926" w:right="990" w:hanging="90"/>
        <w:jc w:val="both"/>
        <w:rPr>
          <w:rFonts w:ascii="Traditional Arabic" w:hAnsi="Traditional Arabic" w:cs="Traditional Arabic"/>
          <w:b/>
          <w:bCs/>
          <w:sz w:val="28"/>
          <w:szCs w:val="28"/>
          <w:rtl/>
        </w:rPr>
      </w:pPr>
    </w:p>
    <w:p w:rsidR="0038203E" w:rsidRDefault="0038203E" w:rsidP="00B053F5">
      <w:pPr>
        <w:spacing w:after="0" w:line="360" w:lineRule="auto"/>
        <w:ind w:left="926" w:right="990" w:hanging="90"/>
        <w:jc w:val="both"/>
        <w:rPr>
          <w:rFonts w:ascii="Traditional Arabic" w:hAnsi="Traditional Arabic" w:cs="Traditional Arabic"/>
          <w:b/>
          <w:bCs/>
          <w:sz w:val="28"/>
          <w:szCs w:val="28"/>
          <w:rtl/>
        </w:rPr>
      </w:pPr>
    </w:p>
    <w:p w:rsidR="0038203E" w:rsidRDefault="0038203E" w:rsidP="00B053F5">
      <w:pPr>
        <w:spacing w:after="0" w:line="360" w:lineRule="auto"/>
        <w:ind w:left="926" w:right="990" w:hanging="90"/>
        <w:jc w:val="both"/>
        <w:rPr>
          <w:rFonts w:ascii="Traditional Arabic" w:hAnsi="Traditional Arabic" w:cs="Traditional Arabic"/>
          <w:b/>
          <w:bCs/>
          <w:sz w:val="28"/>
          <w:szCs w:val="28"/>
          <w:rtl/>
        </w:rPr>
      </w:pPr>
    </w:p>
    <w:p w:rsidR="0038203E" w:rsidRPr="00711445" w:rsidRDefault="0038203E" w:rsidP="00B053F5">
      <w:pPr>
        <w:spacing w:after="0" w:line="360" w:lineRule="auto"/>
        <w:ind w:left="926" w:right="990" w:hanging="90"/>
        <w:jc w:val="both"/>
        <w:rPr>
          <w:rFonts w:ascii="Traditional Arabic" w:hAnsi="Traditional Arabic" w:cs="Traditional Arabic"/>
          <w:b/>
          <w:bCs/>
          <w:sz w:val="28"/>
          <w:szCs w:val="28"/>
          <w:rtl/>
        </w:rPr>
      </w:pPr>
    </w:p>
    <w:p w:rsidR="0038203E" w:rsidRDefault="0038203E" w:rsidP="0038203E">
      <w:pPr>
        <w:spacing w:before="100" w:beforeAutospacing="1" w:after="0" w:line="240" w:lineRule="auto"/>
        <w:ind w:left="360"/>
        <w:jc w:val="center"/>
        <w:rPr>
          <w:rFonts w:ascii="Traditional Arabic" w:eastAsia="Times New Roman" w:hAnsi="Traditional Arabic" w:cs="Traditional Arabic"/>
          <w:b/>
          <w:bCs/>
          <w:sz w:val="28"/>
          <w:szCs w:val="28"/>
          <w:u w:val="single"/>
          <w:rtl/>
        </w:rPr>
      </w:pPr>
      <w:r>
        <w:rPr>
          <w:rFonts w:ascii="Traditional Arabic" w:eastAsia="Times New Roman" w:hAnsi="Traditional Arabic" w:cs="Traditional Arabic"/>
          <w:b/>
          <w:bCs/>
          <w:sz w:val="28"/>
          <w:szCs w:val="28"/>
          <w:u w:val="single"/>
          <w:rtl/>
        </w:rPr>
        <w:br w:type="page"/>
      </w:r>
    </w:p>
    <w:p w:rsidR="0038203E" w:rsidRDefault="0038203E" w:rsidP="0038203E">
      <w:pPr>
        <w:spacing w:before="100" w:beforeAutospacing="1" w:after="0" w:line="240" w:lineRule="auto"/>
        <w:ind w:left="360"/>
        <w:jc w:val="center"/>
        <w:rPr>
          <w:rFonts w:ascii="Traditional Arabic" w:eastAsia="Times New Roman" w:hAnsi="Traditional Arabic" w:cs="Traditional Arabic"/>
          <w:b/>
          <w:bCs/>
          <w:sz w:val="28"/>
          <w:szCs w:val="28"/>
          <w:u w:val="single"/>
          <w:rtl/>
        </w:rPr>
        <w:sectPr w:rsidR="0038203E" w:rsidSect="00700032">
          <w:headerReference w:type="default" r:id="rId9"/>
          <w:footerReference w:type="default" r:id="rId10"/>
          <w:pgSz w:w="11907" w:h="16839" w:code="9"/>
          <w:pgMar w:top="1440" w:right="720" w:bottom="630" w:left="720" w:header="720" w:footer="0" w:gutter="0"/>
          <w:pgBorders w:offsetFrom="page">
            <w:top w:val="thickThinSmallGap" w:sz="12" w:space="24" w:color="1F497D" w:themeColor="text2"/>
            <w:left w:val="thickThinSmallGap" w:sz="12" w:space="24" w:color="1F497D" w:themeColor="text2"/>
            <w:bottom w:val="thinThickSmallGap" w:sz="12" w:space="24" w:color="1F497D" w:themeColor="text2"/>
            <w:right w:val="thinThickSmallGap" w:sz="12" w:space="24" w:color="1F497D" w:themeColor="text2"/>
          </w:pgBorders>
          <w:pgNumType w:chapStyle="1" w:chapSep="colon"/>
          <w:cols w:space="720"/>
          <w:docGrid w:linePitch="360"/>
        </w:sectPr>
      </w:pPr>
    </w:p>
    <w:p w:rsidR="0031504B" w:rsidRPr="00711445" w:rsidRDefault="00DF2D4C" w:rsidP="0038203E">
      <w:pPr>
        <w:spacing w:before="100" w:beforeAutospacing="1" w:after="0" w:line="240" w:lineRule="auto"/>
        <w:ind w:left="360"/>
        <w:jc w:val="center"/>
        <w:rPr>
          <w:rFonts w:ascii="Traditional Arabic" w:eastAsia="Times New Roman" w:hAnsi="Traditional Arabic" w:cs="Traditional Arabic"/>
          <w:b/>
          <w:bCs/>
          <w:sz w:val="28"/>
          <w:szCs w:val="28"/>
          <w:u w:val="single"/>
          <w:rtl/>
        </w:rPr>
      </w:pPr>
      <w:proofErr w:type="gramStart"/>
      <w:r w:rsidRPr="00711445">
        <w:rPr>
          <w:rFonts w:ascii="Traditional Arabic" w:eastAsia="Times New Roman" w:hAnsi="Traditional Arabic" w:cs="Traditional Arabic" w:hint="eastAsia"/>
          <w:b/>
          <w:bCs/>
          <w:sz w:val="28"/>
          <w:szCs w:val="28"/>
          <w:u w:val="single"/>
          <w:rtl/>
        </w:rPr>
        <w:lastRenderedPageBreak/>
        <w:t>مؤشــــــــــــرات</w:t>
      </w:r>
      <w:proofErr w:type="gramEnd"/>
      <w:r w:rsidRPr="00711445">
        <w:rPr>
          <w:rFonts w:ascii="Traditional Arabic" w:eastAsia="Times New Roman" w:hAnsi="Traditional Arabic" w:cs="Traditional Arabic"/>
          <w:b/>
          <w:bCs/>
          <w:sz w:val="28"/>
          <w:szCs w:val="28"/>
          <w:u w:val="single"/>
          <w:rtl/>
        </w:rPr>
        <w:t xml:space="preserve"> </w:t>
      </w:r>
      <w:r w:rsidRPr="00711445">
        <w:rPr>
          <w:rFonts w:ascii="Traditional Arabic" w:eastAsia="Times New Roman" w:hAnsi="Traditional Arabic" w:cs="Traditional Arabic" w:hint="eastAsia"/>
          <w:b/>
          <w:bCs/>
          <w:sz w:val="28"/>
          <w:szCs w:val="28"/>
          <w:u w:val="single"/>
          <w:rtl/>
        </w:rPr>
        <w:t>القياس</w:t>
      </w:r>
    </w:p>
    <w:tbl>
      <w:tblPr>
        <w:tblpPr w:leftFromText="180" w:rightFromText="180" w:vertAnchor="text" w:horzAnchor="margin" w:tblpXSpec="center" w:tblpY="158"/>
        <w:bidiVisual/>
        <w:tblW w:w="4839"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20"/>
        <w:gridCol w:w="2463"/>
        <w:gridCol w:w="2182"/>
        <w:gridCol w:w="2269"/>
        <w:gridCol w:w="2967"/>
        <w:gridCol w:w="1288"/>
        <w:gridCol w:w="2613"/>
      </w:tblGrid>
      <w:tr w:rsidR="00607C68" w:rsidRPr="0015351D" w:rsidTr="00711445">
        <w:trPr>
          <w:trHeight w:val="56"/>
          <w:tblHeader/>
          <w:jc w:val="center"/>
        </w:trPr>
        <w:tc>
          <w:tcPr>
            <w:tcW w:w="248" w:type="pct"/>
            <w:shd w:val="clear" w:color="auto" w:fill="D9D9D9"/>
          </w:tcPr>
          <w:p w:rsidR="00607C68" w:rsidRPr="00711445" w:rsidRDefault="00607C68" w:rsidP="00711445">
            <w:pPr>
              <w:jc w:val="center"/>
              <w:rPr>
                <w:rFonts w:ascii="Traditional Arabic" w:hAnsi="Traditional Arabic" w:cs="Traditional Arabic"/>
                <w:b/>
                <w:bCs/>
                <w:color w:val="000000" w:themeColor="text1"/>
                <w:sz w:val="28"/>
                <w:szCs w:val="28"/>
                <w:rtl/>
              </w:rPr>
            </w:pPr>
            <w:r w:rsidRPr="00711445">
              <w:rPr>
                <w:rFonts w:ascii="Traditional Arabic" w:hAnsi="Traditional Arabic" w:cs="Traditional Arabic" w:hint="cs"/>
                <w:b/>
                <w:bCs/>
                <w:color w:val="000000" w:themeColor="text1"/>
                <w:sz w:val="28"/>
                <w:szCs w:val="28"/>
                <w:rtl/>
              </w:rPr>
              <w:t>م</w:t>
            </w:r>
          </w:p>
        </w:tc>
        <w:tc>
          <w:tcPr>
            <w:tcW w:w="849" w:type="pct"/>
            <w:shd w:val="clear" w:color="auto" w:fill="D9D9D9"/>
          </w:tcPr>
          <w:p w:rsidR="00607C68" w:rsidRPr="00711445" w:rsidRDefault="00607C68" w:rsidP="00711445">
            <w:pPr>
              <w:jc w:val="center"/>
              <w:rPr>
                <w:rFonts w:ascii="Traditional Arabic" w:hAnsi="Traditional Arabic" w:cs="Traditional Arabic"/>
                <w:b/>
                <w:bCs/>
                <w:color w:val="000000" w:themeColor="text1"/>
                <w:sz w:val="28"/>
                <w:szCs w:val="28"/>
                <w:rtl/>
              </w:rPr>
            </w:pPr>
            <w:r w:rsidRPr="00711445">
              <w:rPr>
                <w:rFonts w:ascii="Traditional Arabic" w:hAnsi="Traditional Arabic" w:cs="Traditional Arabic" w:hint="cs"/>
                <w:b/>
                <w:bCs/>
                <w:color w:val="000000" w:themeColor="text1"/>
                <w:sz w:val="28"/>
                <w:szCs w:val="28"/>
                <w:rtl/>
              </w:rPr>
              <w:t>الهدف</w:t>
            </w:r>
          </w:p>
        </w:tc>
        <w:tc>
          <w:tcPr>
            <w:tcW w:w="752" w:type="pct"/>
            <w:shd w:val="clear" w:color="auto" w:fill="D9D9D9"/>
          </w:tcPr>
          <w:p w:rsidR="00607C68" w:rsidRPr="00711445" w:rsidRDefault="00607C68" w:rsidP="00711445">
            <w:pPr>
              <w:jc w:val="center"/>
              <w:rPr>
                <w:rFonts w:ascii="Traditional Arabic" w:hAnsi="Traditional Arabic" w:cs="Traditional Arabic"/>
                <w:b/>
                <w:bCs/>
                <w:color w:val="000000" w:themeColor="text1"/>
                <w:sz w:val="28"/>
                <w:szCs w:val="28"/>
                <w:rtl/>
              </w:rPr>
            </w:pPr>
            <w:r w:rsidRPr="00711445">
              <w:rPr>
                <w:rFonts w:ascii="Traditional Arabic" w:hAnsi="Traditional Arabic" w:cs="Traditional Arabic" w:hint="cs"/>
                <w:b/>
                <w:bCs/>
                <w:color w:val="000000" w:themeColor="text1"/>
                <w:sz w:val="28"/>
                <w:szCs w:val="28"/>
                <w:rtl/>
              </w:rPr>
              <w:t>المؤشر</w:t>
            </w:r>
          </w:p>
        </w:tc>
        <w:tc>
          <w:tcPr>
            <w:tcW w:w="782" w:type="pct"/>
            <w:shd w:val="clear" w:color="auto" w:fill="D9D9D9"/>
          </w:tcPr>
          <w:p w:rsidR="00607C68" w:rsidRPr="00711445" w:rsidRDefault="00607C68" w:rsidP="00711445">
            <w:pPr>
              <w:jc w:val="center"/>
              <w:rPr>
                <w:rFonts w:ascii="Traditional Arabic" w:hAnsi="Traditional Arabic" w:cs="Traditional Arabic"/>
                <w:b/>
                <w:bCs/>
                <w:color w:val="000000" w:themeColor="text1"/>
                <w:sz w:val="28"/>
                <w:szCs w:val="28"/>
                <w:rtl/>
              </w:rPr>
            </w:pPr>
            <w:r w:rsidRPr="00711445">
              <w:rPr>
                <w:rFonts w:ascii="Traditional Arabic" w:hAnsi="Traditional Arabic" w:cs="Traditional Arabic" w:hint="cs"/>
                <w:b/>
                <w:bCs/>
                <w:color w:val="000000" w:themeColor="text1"/>
                <w:sz w:val="28"/>
                <w:szCs w:val="28"/>
                <w:rtl/>
              </w:rPr>
              <w:t>وصف</w:t>
            </w:r>
            <w:r w:rsidRPr="00711445">
              <w:rPr>
                <w:rFonts w:ascii="Traditional Arabic" w:hAnsi="Traditional Arabic" w:cs="Traditional Arabic"/>
                <w:b/>
                <w:bCs/>
                <w:color w:val="000000" w:themeColor="text1"/>
                <w:sz w:val="28"/>
                <w:szCs w:val="28"/>
                <w:rtl/>
              </w:rPr>
              <w:t xml:space="preserve"> </w:t>
            </w:r>
            <w:r w:rsidRPr="00711445">
              <w:rPr>
                <w:rFonts w:ascii="Traditional Arabic" w:hAnsi="Traditional Arabic" w:cs="Traditional Arabic" w:hint="cs"/>
                <w:b/>
                <w:bCs/>
                <w:color w:val="000000" w:themeColor="text1"/>
                <w:sz w:val="28"/>
                <w:szCs w:val="28"/>
                <w:rtl/>
              </w:rPr>
              <w:t>المؤشر</w:t>
            </w:r>
          </w:p>
        </w:tc>
        <w:tc>
          <w:tcPr>
            <w:tcW w:w="1023" w:type="pct"/>
            <w:shd w:val="clear" w:color="auto" w:fill="D9D9D9"/>
          </w:tcPr>
          <w:p w:rsidR="00607C68" w:rsidRPr="00711445" w:rsidRDefault="00607C68" w:rsidP="00711445">
            <w:pPr>
              <w:jc w:val="center"/>
              <w:rPr>
                <w:rFonts w:ascii="Traditional Arabic" w:hAnsi="Traditional Arabic" w:cs="Traditional Arabic"/>
                <w:b/>
                <w:bCs/>
                <w:color w:val="000000" w:themeColor="text1"/>
                <w:sz w:val="28"/>
                <w:szCs w:val="28"/>
                <w:rtl/>
              </w:rPr>
            </w:pPr>
            <w:r w:rsidRPr="00711445">
              <w:rPr>
                <w:rFonts w:ascii="Traditional Arabic" w:hAnsi="Traditional Arabic" w:cs="Traditional Arabic" w:hint="cs"/>
                <w:b/>
                <w:bCs/>
                <w:color w:val="000000" w:themeColor="text1"/>
                <w:sz w:val="28"/>
                <w:szCs w:val="28"/>
                <w:rtl/>
              </w:rPr>
              <w:t>طريقة</w:t>
            </w:r>
            <w:r w:rsidRPr="00711445">
              <w:rPr>
                <w:rFonts w:ascii="Traditional Arabic" w:hAnsi="Traditional Arabic" w:cs="Traditional Arabic"/>
                <w:b/>
                <w:bCs/>
                <w:color w:val="000000" w:themeColor="text1"/>
                <w:sz w:val="28"/>
                <w:szCs w:val="28"/>
                <w:rtl/>
              </w:rPr>
              <w:t xml:space="preserve"> </w:t>
            </w:r>
            <w:r w:rsidRPr="00711445">
              <w:rPr>
                <w:rFonts w:ascii="Traditional Arabic" w:hAnsi="Traditional Arabic" w:cs="Traditional Arabic" w:hint="cs"/>
                <w:b/>
                <w:bCs/>
                <w:color w:val="000000" w:themeColor="text1"/>
                <w:sz w:val="28"/>
                <w:szCs w:val="28"/>
                <w:rtl/>
              </w:rPr>
              <w:t>الحساب</w:t>
            </w:r>
          </w:p>
        </w:tc>
        <w:tc>
          <w:tcPr>
            <w:tcW w:w="444" w:type="pct"/>
            <w:shd w:val="clear" w:color="auto" w:fill="D9D9D9"/>
          </w:tcPr>
          <w:p w:rsidR="00607C68" w:rsidRPr="00711445" w:rsidRDefault="00607C68" w:rsidP="00711445">
            <w:pPr>
              <w:jc w:val="center"/>
              <w:rPr>
                <w:rFonts w:ascii="Traditional Arabic" w:hAnsi="Traditional Arabic" w:cs="Traditional Arabic"/>
                <w:b/>
                <w:bCs/>
                <w:color w:val="000000" w:themeColor="text1"/>
                <w:sz w:val="28"/>
                <w:szCs w:val="28"/>
                <w:rtl/>
              </w:rPr>
            </w:pPr>
            <w:r w:rsidRPr="00711445">
              <w:rPr>
                <w:rFonts w:ascii="Traditional Arabic" w:hAnsi="Traditional Arabic" w:cs="Traditional Arabic" w:hint="cs"/>
                <w:b/>
                <w:bCs/>
                <w:color w:val="000000" w:themeColor="text1"/>
                <w:sz w:val="28"/>
                <w:szCs w:val="28"/>
                <w:rtl/>
              </w:rPr>
              <w:t>دوريته</w:t>
            </w:r>
          </w:p>
        </w:tc>
        <w:tc>
          <w:tcPr>
            <w:tcW w:w="901" w:type="pct"/>
            <w:shd w:val="clear" w:color="auto" w:fill="D9D9D9"/>
          </w:tcPr>
          <w:p w:rsidR="00607C68" w:rsidRPr="00711445" w:rsidRDefault="00607C68" w:rsidP="00711445">
            <w:pPr>
              <w:jc w:val="center"/>
              <w:rPr>
                <w:rFonts w:ascii="Traditional Arabic" w:hAnsi="Traditional Arabic" w:cs="Traditional Arabic"/>
                <w:b/>
                <w:bCs/>
                <w:color w:val="000000" w:themeColor="text1"/>
                <w:sz w:val="28"/>
                <w:szCs w:val="28"/>
                <w:rtl/>
              </w:rPr>
            </w:pPr>
            <w:r w:rsidRPr="00711445">
              <w:rPr>
                <w:rFonts w:ascii="Traditional Arabic" w:hAnsi="Traditional Arabic" w:cs="Traditional Arabic" w:hint="cs"/>
                <w:b/>
                <w:bCs/>
                <w:color w:val="000000" w:themeColor="text1"/>
                <w:sz w:val="28"/>
                <w:szCs w:val="28"/>
                <w:rtl/>
              </w:rPr>
              <w:t>الجهة</w:t>
            </w:r>
            <w:r w:rsidRPr="00711445">
              <w:rPr>
                <w:rFonts w:ascii="Traditional Arabic" w:hAnsi="Traditional Arabic" w:cs="Traditional Arabic"/>
                <w:b/>
                <w:bCs/>
                <w:color w:val="000000" w:themeColor="text1"/>
                <w:sz w:val="28"/>
                <w:szCs w:val="28"/>
                <w:rtl/>
              </w:rPr>
              <w:t xml:space="preserve"> </w:t>
            </w:r>
            <w:r w:rsidRPr="00711445">
              <w:rPr>
                <w:rFonts w:ascii="Traditional Arabic" w:hAnsi="Traditional Arabic" w:cs="Traditional Arabic" w:hint="cs"/>
                <w:b/>
                <w:bCs/>
                <w:color w:val="000000" w:themeColor="text1"/>
                <w:sz w:val="28"/>
                <w:szCs w:val="28"/>
                <w:rtl/>
              </w:rPr>
              <w:t>المنتجة</w:t>
            </w:r>
          </w:p>
        </w:tc>
      </w:tr>
      <w:tr w:rsidR="00607C68" w:rsidRPr="0015351D" w:rsidTr="00711445">
        <w:trPr>
          <w:trHeight w:val="56"/>
          <w:tblHeader/>
          <w:jc w:val="center"/>
        </w:trPr>
        <w:tc>
          <w:tcPr>
            <w:tcW w:w="248" w:type="pct"/>
            <w:shd w:val="clear" w:color="auto" w:fill="auto"/>
          </w:tcPr>
          <w:p w:rsidR="00607C68" w:rsidRPr="00711445" w:rsidRDefault="00607C68" w:rsidP="00711445">
            <w:pPr>
              <w:jc w:val="center"/>
              <w:rPr>
                <w:rFonts w:ascii="Traditional Arabic" w:hAnsi="Traditional Arabic" w:cs="Traditional Arabic"/>
                <w:color w:val="000000"/>
                <w:sz w:val="28"/>
                <w:szCs w:val="28"/>
                <w:rtl/>
              </w:rPr>
            </w:pPr>
          </w:p>
        </w:tc>
        <w:tc>
          <w:tcPr>
            <w:tcW w:w="849" w:type="pct"/>
            <w:shd w:val="clear" w:color="auto" w:fill="auto"/>
          </w:tcPr>
          <w:p w:rsidR="00607C68" w:rsidRPr="00711445" w:rsidRDefault="00607C68" w:rsidP="00711445">
            <w:pPr>
              <w:jc w:val="center"/>
              <w:rPr>
                <w:rFonts w:ascii="Traditional Arabic" w:hAnsi="Traditional Arabic" w:cs="Traditional Arabic"/>
                <w:color w:val="000000"/>
                <w:sz w:val="28"/>
                <w:szCs w:val="28"/>
                <w:rtl/>
              </w:rPr>
            </w:pPr>
          </w:p>
        </w:tc>
        <w:tc>
          <w:tcPr>
            <w:tcW w:w="752" w:type="pct"/>
            <w:shd w:val="clear" w:color="auto" w:fill="auto"/>
          </w:tcPr>
          <w:p w:rsidR="00607C68" w:rsidRPr="00711445" w:rsidRDefault="00607C68" w:rsidP="00711445">
            <w:pPr>
              <w:jc w:val="center"/>
              <w:rPr>
                <w:rFonts w:ascii="Traditional Arabic" w:hAnsi="Traditional Arabic" w:cs="Traditional Arabic"/>
                <w:color w:val="000000"/>
                <w:sz w:val="28"/>
                <w:szCs w:val="28"/>
                <w:rtl/>
              </w:rPr>
            </w:pPr>
          </w:p>
        </w:tc>
        <w:tc>
          <w:tcPr>
            <w:tcW w:w="782" w:type="pct"/>
            <w:shd w:val="clear" w:color="auto" w:fill="auto"/>
          </w:tcPr>
          <w:p w:rsidR="00607C68" w:rsidRPr="00711445" w:rsidRDefault="00607C68" w:rsidP="00711445">
            <w:pPr>
              <w:jc w:val="center"/>
              <w:rPr>
                <w:rFonts w:ascii="Traditional Arabic" w:hAnsi="Traditional Arabic" w:cs="Traditional Arabic"/>
                <w:color w:val="000000"/>
                <w:sz w:val="28"/>
                <w:szCs w:val="28"/>
                <w:rtl/>
              </w:rPr>
            </w:pPr>
          </w:p>
        </w:tc>
        <w:tc>
          <w:tcPr>
            <w:tcW w:w="1023" w:type="pct"/>
            <w:shd w:val="clear" w:color="auto" w:fill="auto"/>
          </w:tcPr>
          <w:p w:rsidR="00607C68" w:rsidRPr="00711445" w:rsidRDefault="00607C68" w:rsidP="00711445">
            <w:pPr>
              <w:jc w:val="center"/>
              <w:rPr>
                <w:rFonts w:ascii="Traditional Arabic" w:hAnsi="Traditional Arabic" w:cs="Traditional Arabic"/>
                <w:color w:val="000000"/>
                <w:sz w:val="28"/>
                <w:szCs w:val="28"/>
                <w:rtl/>
              </w:rPr>
            </w:pPr>
          </w:p>
        </w:tc>
        <w:tc>
          <w:tcPr>
            <w:tcW w:w="444" w:type="pct"/>
            <w:shd w:val="clear" w:color="auto" w:fill="auto"/>
          </w:tcPr>
          <w:p w:rsidR="00607C68" w:rsidRPr="00711445" w:rsidRDefault="00607C68" w:rsidP="00711445">
            <w:pPr>
              <w:jc w:val="center"/>
              <w:rPr>
                <w:rFonts w:ascii="Traditional Arabic" w:hAnsi="Traditional Arabic" w:cs="Traditional Arabic"/>
                <w:color w:val="000000"/>
                <w:sz w:val="28"/>
                <w:szCs w:val="28"/>
                <w:rtl/>
              </w:rPr>
            </w:pPr>
          </w:p>
        </w:tc>
        <w:tc>
          <w:tcPr>
            <w:tcW w:w="901" w:type="pct"/>
            <w:shd w:val="clear" w:color="auto" w:fill="auto"/>
          </w:tcPr>
          <w:p w:rsidR="00607C68" w:rsidRPr="00711445" w:rsidRDefault="00607C68" w:rsidP="00711445">
            <w:pPr>
              <w:jc w:val="center"/>
              <w:rPr>
                <w:rFonts w:ascii="Traditional Arabic" w:hAnsi="Traditional Arabic" w:cs="Traditional Arabic"/>
                <w:color w:val="000000"/>
                <w:sz w:val="28"/>
                <w:szCs w:val="28"/>
                <w:rtl/>
              </w:rPr>
            </w:pPr>
          </w:p>
        </w:tc>
      </w:tr>
    </w:tbl>
    <w:p w:rsidR="0031504B" w:rsidRPr="00711445" w:rsidRDefault="0031504B" w:rsidP="0031504B">
      <w:pPr>
        <w:jc w:val="center"/>
        <w:rPr>
          <w:rFonts w:ascii="Traditional Arabic" w:hAnsi="Traditional Arabic" w:cs="Traditional Arabic"/>
          <w:color w:val="000000"/>
          <w:sz w:val="2"/>
          <w:szCs w:val="8"/>
          <w:rtl/>
        </w:rPr>
      </w:pPr>
    </w:p>
    <w:p w:rsidR="00D950A2" w:rsidRPr="00711445" w:rsidRDefault="00E7143C" w:rsidP="00D950A2">
      <w:pPr>
        <w:spacing w:before="100" w:beforeAutospacing="1" w:after="0" w:line="240" w:lineRule="auto"/>
        <w:ind w:left="360"/>
        <w:jc w:val="center"/>
        <w:rPr>
          <w:rFonts w:ascii="Traditional Arabic" w:eastAsia="Times New Roman" w:hAnsi="Traditional Arabic" w:cs="Traditional Arabic"/>
          <w:b/>
          <w:bCs/>
          <w:sz w:val="28"/>
          <w:szCs w:val="28"/>
          <w:u w:val="single"/>
        </w:rPr>
      </w:pPr>
      <w:r>
        <w:rPr>
          <w:rFonts w:ascii="Traditional Arabic" w:eastAsia="Times New Roman" w:hAnsi="Traditional Arabic" w:cs="Traditional Arabic" w:hint="cs"/>
          <w:b/>
          <w:bCs/>
          <w:sz w:val="28"/>
          <w:szCs w:val="28"/>
          <w:u w:val="single"/>
          <w:rtl/>
        </w:rPr>
        <w:t>م</w:t>
      </w:r>
      <w:r w:rsidRPr="00711445">
        <w:rPr>
          <w:rFonts w:ascii="Traditional Arabic" w:eastAsia="Times New Roman" w:hAnsi="Traditional Arabic" w:cs="Traditional Arabic"/>
          <w:b/>
          <w:bCs/>
          <w:sz w:val="28"/>
          <w:szCs w:val="28"/>
          <w:u w:val="single"/>
          <w:rtl/>
        </w:rPr>
        <w:t>صفوفة</w:t>
      </w:r>
      <w:r w:rsidR="00D950A2" w:rsidRPr="00711445">
        <w:rPr>
          <w:rFonts w:ascii="Traditional Arabic" w:eastAsia="Times New Roman" w:hAnsi="Traditional Arabic" w:cs="Traditional Arabic"/>
          <w:b/>
          <w:bCs/>
          <w:sz w:val="28"/>
          <w:szCs w:val="28"/>
          <w:u w:val="single"/>
          <w:rtl/>
        </w:rPr>
        <w:t xml:space="preserve"> المشروعات</w:t>
      </w:r>
    </w:p>
    <w:tbl>
      <w:tblPr>
        <w:tblpPr w:leftFromText="180" w:rightFromText="180" w:vertAnchor="text" w:horzAnchor="margin" w:tblpXSpec="center" w:tblpY="89"/>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17"/>
        <w:gridCol w:w="1251"/>
        <w:gridCol w:w="1147"/>
        <w:gridCol w:w="1145"/>
        <w:gridCol w:w="1102"/>
        <w:gridCol w:w="800"/>
        <w:gridCol w:w="800"/>
        <w:gridCol w:w="800"/>
        <w:gridCol w:w="800"/>
        <w:gridCol w:w="800"/>
        <w:gridCol w:w="800"/>
        <w:gridCol w:w="800"/>
        <w:gridCol w:w="800"/>
        <w:gridCol w:w="1638"/>
        <w:gridCol w:w="785"/>
      </w:tblGrid>
      <w:tr w:rsidR="003C1FD1" w:rsidRPr="0015351D" w:rsidTr="00711445">
        <w:trPr>
          <w:trHeight w:val="570"/>
          <w:tblHeader/>
          <w:jc w:val="center"/>
        </w:trPr>
        <w:tc>
          <w:tcPr>
            <w:tcW w:w="0" w:type="auto"/>
            <w:vMerge w:val="restart"/>
            <w:shd w:val="clear" w:color="auto" w:fill="D9D9D9" w:themeFill="background1" w:themeFillShade="D9"/>
          </w:tcPr>
          <w:p w:rsidR="003C1FD1" w:rsidRPr="00711445" w:rsidRDefault="003C1FD1" w:rsidP="00711445">
            <w:pPr>
              <w:bidi w:val="0"/>
              <w:spacing w:after="0" w:line="240" w:lineRule="auto"/>
              <w:jc w:val="center"/>
              <w:rPr>
                <w:rFonts w:ascii="Traditional Arabic" w:hAnsi="Traditional Arabic" w:cs="Traditional Arabic"/>
                <w:b/>
                <w:bCs/>
                <w:spacing w:val="2"/>
                <w:sz w:val="24"/>
                <w:szCs w:val="24"/>
                <w:rtl/>
              </w:rPr>
            </w:pPr>
            <w:r w:rsidRPr="00711445">
              <w:rPr>
                <w:rFonts w:ascii="Traditional Arabic" w:hAnsi="Traditional Arabic" w:cs="Traditional Arabic"/>
                <w:b/>
                <w:bCs/>
                <w:spacing w:val="2"/>
                <w:sz w:val="24"/>
                <w:szCs w:val="24"/>
                <w:rtl/>
              </w:rPr>
              <w:t>اسم البرنامج او المشروع</w:t>
            </w:r>
          </w:p>
          <w:p w:rsidR="003C1FD1" w:rsidRPr="00711445" w:rsidRDefault="003C1FD1" w:rsidP="00711445">
            <w:pPr>
              <w:bidi w:val="0"/>
              <w:spacing w:after="0" w:line="240" w:lineRule="auto"/>
              <w:jc w:val="center"/>
              <w:rPr>
                <w:rFonts w:ascii="Traditional Arabic" w:hAnsi="Traditional Arabic" w:cs="Traditional Arabic"/>
                <w:b/>
                <w:bCs/>
                <w:spacing w:val="2"/>
                <w:sz w:val="24"/>
                <w:szCs w:val="24"/>
                <w:rtl/>
              </w:rPr>
            </w:pPr>
            <w:r w:rsidRPr="00711445">
              <w:rPr>
                <w:rFonts w:ascii="Traditional Arabic" w:hAnsi="Traditional Arabic" w:cs="Traditional Arabic"/>
                <w:b/>
                <w:bCs/>
                <w:spacing w:val="2"/>
                <w:sz w:val="24"/>
                <w:szCs w:val="24"/>
                <w:rtl/>
              </w:rPr>
              <w:t>وموقعه</w:t>
            </w:r>
          </w:p>
        </w:tc>
        <w:tc>
          <w:tcPr>
            <w:tcW w:w="0" w:type="auto"/>
            <w:vMerge w:val="restart"/>
            <w:shd w:val="clear" w:color="auto" w:fill="D9D9D9" w:themeFill="background1" w:themeFillShade="D9"/>
          </w:tcPr>
          <w:p w:rsidR="003C1FD1" w:rsidRPr="00711445" w:rsidRDefault="003C1FD1" w:rsidP="00711445">
            <w:pPr>
              <w:bidi w:val="0"/>
              <w:spacing w:after="0" w:line="240" w:lineRule="auto"/>
              <w:jc w:val="center"/>
              <w:rPr>
                <w:rFonts w:ascii="Traditional Arabic" w:hAnsi="Traditional Arabic" w:cs="Traditional Arabic"/>
                <w:b/>
                <w:bCs/>
                <w:spacing w:val="2"/>
                <w:sz w:val="24"/>
                <w:szCs w:val="24"/>
                <w:rtl/>
              </w:rPr>
            </w:pPr>
            <w:r w:rsidRPr="00711445">
              <w:rPr>
                <w:rFonts w:ascii="Traditional Arabic" w:hAnsi="Traditional Arabic" w:cs="Traditional Arabic"/>
                <w:b/>
                <w:bCs/>
                <w:spacing w:val="2"/>
                <w:sz w:val="24"/>
                <w:szCs w:val="24"/>
                <w:rtl/>
              </w:rPr>
              <w:t>الهدف</w:t>
            </w:r>
            <w:r w:rsidRPr="00711445">
              <w:rPr>
                <w:rFonts w:ascii="Traditional Arabic" w:hAnsi="Traditional Arabic" w:cs="Traditional Arabic"/>
                <w:b/>
                <w:bCs/>
                <w:spacing w:val="2"/>
                <w:sz w:val="24"/>
                <w:szCs w:val="24"/>
              </w:rPr>
              <w:t xml:space="preserve"> </w:t>
            </w:r>
            <w:r w:rsidRPr="00711445">
              <w:rPr>
                <w:rFonts w:ascii="Traditional Arabic" w:hAnsi="Traditional Arabic" w:cs="Traditional Arabic"/>
                <w:b/>
                <w:bCs/>
                <w:spacing w:val="2"/>
                <w:sz w:val="24"/>
                <w:szCs w:val="24"/>
                <w:rtl/>
              </w:rPr>
              <w:t>من المشروع</w:t>
            </w:r>
          </w:p>
        </w:tc>
        <w:tc>
          <w:tcPr>
            <w:tcW w:w="0" w:type="auto"/>
            <w:vMerge w:val="restart"/>
            <w:shd w:val="clear" w:color="auto" w:fill="D9D9D9" w:themeFill="background1" w:themeFillShade="D9"/>
          </w:tcPr>
          <w:p w:rsidR="003C1FD1" w:rsidRPr="00711445" w:rsidRDefault="003C1FD1" w:rsidP="00711445">
            <w:pPr>
              <w:bidi w:val="0"/>
              <w:spacing w:after="0" w:line="240" w:lineRule="auto"/>
              <w:jc w:val="center"/>
              <w:rPr>
                <w:rFonts w:ascii="Traditional Arabic" w:hAnsi="Traditional Arabic" w:cs="Traditional Arabic"/>
                <w:b/>
                <w:bCs/>
                <w:spacing w:val="2"/>
                <w:sz w:val="24"/>
                <w:szCs w:val="24"/>
                <w:rtl/>
              </w:rPr>
            </w:pPr>
            <w:r w:rsidRPr="00711445">
              <w:rPr>
                <w:rFonts w:ascii="Traditional Arabic" w:hAnsi="Traditional Arabic" w:cs="Traditional Arabic"/>
                <w:b/>
                <w:bCs/>
                <w:spacing w:val="2"/>
                <w:sz w:val="24"/>
                <w:szCs w:val="24"/>
                <w:rtl/>
              </w:rPr>
              <w:t xml:space="preserve">الوضع </w:t>
            </w:r>
            <w:r w:rsidR="00E7143C" w:rsidRPr="00711445">
              <w:rPr>
                <w:rFonts w:ascii="Traditional Arabic" w:hAnsi="Traditional Arabic" w:cs="Traditional Arabic" w:hint="cs"/>
                <w:b/>
                <w:bCs/>
                <w:spacing w:val="2"/>
                <w:sz w:val="24"/>
                <w:szCs w:val="24"/>
                <w:rtl/>
              </w:rPr>
              <w:t>الابتدائي</w:t>
            </w:r>
          </w:p>
        </w:tc>
        <w:tc>
          <w:tcPr>
            <w:tcW w:w="0" w:type="auto"/>
            <w:vMerge w:val="restart"/>
            <w:shd w:val="clear" w:color="auto" w:fill="D9D9D9" w:themeFill="background1" w:themeFillShade="D9"/>
          </w:tcPr>
          <w:p w:rsidR="003C1FD1" w:rsidRPr="00711445" w:rsidRDefault="003C1FD1" w:rsidP="00711445">
            <w:pPr>
              <w:bidi w:val="0"/>
              <w:spacing w:after="0" w:line="240" w:lineRule="auto"/>
              <w:jc w:val="center"/>
              <w:rPr>
                <w:rFonts w:ascii="Traditional Arabic" w:hAnsi="Traditional Arabic" w:cs="Traditional Arabic"/>
                <w:b/>
                <w:bCs/>
                <w:spacing w:val="2"/>
                <w:sz w:val="24"/>
                <w:szCs w:val="24"/>
                <w:rtl/>
              </w:rPr>
            </w:pPr>
            <w:r w:rsidRPr="00711445">
              <w:rPr>
                <w:rFonts w:ascii="Traditional Arabic" w:hAnsi="Traditional Arabic" w:cs="Traditional Arabic"/>
                <w:b/>
                <w:bCs/>
                <w:spacing w:val="2"/>
                <w:sz w:val="24"/>
                <w:szCs w:val="24"/>
                <w:rtl/>
              </w:rPr>
              <w:t>الأنشطة المقترحة</w:t>
            </w:r>
          </w:p>
        </w:tc>
        <w:tc>
          <w:tcPr>
            <w:tcW w:w="0" w:type="auto"/>
            <w:vMerge w:val="restart"/>
            <w:shd w:val="clear" w:color="auto" w:fill="D9D9D9" w:themeFill="background1" w:themeFillShade="D9"/>
          </w:tcPr>
          <w:p w:rsidR="003C1FD1" w:rsidRPr="00711445" w:rsidRDefault="003C1FD1" w:rsidP="00711445">
            <w:pPr>
              <w:bidi w:val="0"/>
              <w:spacing w:after="0" w:line="240" w:lineRule="auto"/>
              <w:jc w:val="lowKashida"/>
              <w:rPr>
                <w:rFonts w:ascii="Traditional Arabic" w:hAnsi="Traditional Arabic" w:cs="Traditional Arabic"/>
                <w:b/>
                <w:bCs/>
                <w:spacing w:val="2"/>
                <w:sz w:val="24"/>
                <w:szCs w:val="24"/>
                <w:rtl/>
              </w:rPr>
            </w:pPr>
            <w:r w:rsidRPr="00711445">
              <w:rPr>
                <w:rFonts w:ascii="Traditional Arabic" w:hAnsi="Traditional Arabic" w:cs="Traditional Arabic"/>
                <w:b/>
                <w:bCs/>
                <w:spacing w:val="2"/>
                <w:sz w:val="24"/>
                <w:szCs w:val="24"/>
                <w:rtl/>
              </w:rPr>
              <w:t xml:space="preserve">النتائج المتوقعة </w:t>
            </w:r>
          </w:p>
        </w:tc>
        <w:tc>
          <w:tcPr>
            <w:tcW w:w="0" w:type="auto"/>
            <w:gridSpan w:val="4"/>
            <w:shd w:val="clear" w:color="auto" w:fill="D9D9D9" w:themeFill="background1" w:themeFillShade="D9"/>
          </w:tcPr>
          <w:p w:rsidR="003C1FD1" w:rsidRPr="00711445" w:rsidRDefault="003C1FD1" w:rsidP="00711445">
            <w:pPr>
              <w:bidi w:val="0"/>
              <w:spacing w:after="0" w:line="240" w:lineRule="auto"/>
              <w:jc w:val="center"/>
              <w:rPr>
                <w:rFonts w:ascii="Traditional Arabic" w:hAnsi="Traditional Arabic" w:cs="Traditional Arabic"/>
                <w:b/>
                <w:bCs/>
                <w:spacing w:val="2"/>
                <w:sz w:val="24"/>
                <w:szCs w:val="24"/>
                <w:rtl/>
              </w:rPr>
            </w:pPr>
            <w:r w:rsidRPr="00711445">
              <w:rPr>
                <w:rFonts w:ascii="Traditional Arabic" w:hAnsi="Traditional Arabic" w:cs="Traditional Arabic"/>
                <w:b/>
                <w:bCs/>
                <w:spacing w:val="2"/>
                <w:sz w:val="24"/>
                <w:szCs w:val="24"/>
                <w:rtl/>
              </w:rPr>
              <w:t>تنفيذ الأنشطة حسب السنوات</w:t>
            </w:r>
          </w:p>
          <w:p w:rsidR="003C1FD1" w:rsidRPr="00711445" w:rsidRDefault="003C1FD1" w:rsidP="00711445">
            <w:pPr>
              <w:bidi w:val="0"/>
              <w:spacing w:after="0" w:line="240" w:lineRule="auto"/>
              <w:jc w:val="lowKashida"/>
              <w:rPr>
                <w:rFonts w:ascii="Traditional Arabic" w:hAnsi="Traditional Arabic" w:cs="Traditional Arabic"/>
                <w:b/>
                <w:bCs/>
                <w:spacing w:val="2"/>
                <w:sz w:val="24"/>
                <w:szCs w:val="24"/>
                <w:rtl/>
              </w:rPr>
            </w:pPr>
          </w:p>
        </w:tc>
        <w:tc>
          <w:tcPr>
            <w:tcW w:w="0" w:type="auto"/>
            <w:gridSpan w:val="4"/>
            <w:shd w:val="clear" w:color="auto" w:fill="D9D9D9" w:themeFill="background1" w:themeFillShade="D9"/>
          </w:tcPr>
          <w:p w:rsidR="003C1FD1" w:rsidRPr="00711445" w:rsidRDefault="003C1FD1" w:rsidP="00711445">
            <w:pPr>
              <w:bidi w:val="0"/>
              <w:spacing w:after="0" w:line="240" w:lineRule="auto"/>
              <w:jc w:val="center"/>
              <w:rPr>
                <w:rFonts w:ascii="Traditional Arabic" w:hAnsi="Traditional Arabic" w:cs="Traditional Arabic"/>
                <w:b/>
                <w:bCs/>
                <w:spacing w:val="2"/>
                <w:sz w:val="24"/>
                <w:szCs w:val="24"/>
                <w:rtl/>
              </w:rPr>
            </w:pPr>
            <w:r w:rsidRPr="00711445">
              <w:rPr>
                <w:rFonts w:ascii="Traditional Arabic" w:hAnsi="Traditional Arabic" w:cs="Traditional Arabic"/>
                <w:b/>
                <w:bCs/>
                <w:spacing w:val="2"/>
                <w:sz w:val="24"/>
                <w:szCs w:val="24"/>
                <w:rtl/>
              </w:rPr>
              <w:t>التدفقات النقدية حسب السنوات</w:t>
            </w:r>
          </w:p>
        </w:tc>
        <w:tc>
          <w:tcPr>
            <w:tcW w:w="0" w:type="auto"/>
            <w:vMerge w:val="restart"/>
            <w:shd w:val="clear" w:color="auto" w:fill="D9D9D9" w:themeFill="background1" w:themeFillShade="D9"/>
          </w:tcPr>
          <w:p w:rsidR="003C1FD1" w:rsidRPr="00711445" w:rsidRDefault="003C1FD1" w:rsidP="00711445">
            <w:pPr>
              <w:bidi w:val="0"/>
              <w:spacing w:after="0" w:line="240" w:lineRule="auto"/>
              <w:jc w:val="lowKashida"/>
              <w:rPr>
                <w:rFonts w:ascii="Traditional Arabic" w:hAnsi="Traditional Arabic" w:cs="Traditional Arabic"/>
                <w:b/>
                <w:bCs/>
                <w:spacing w:val="2"/>
                <w:sz w:val="24"/>
                <w:szCs w:val="24"/>
                <w:rtl/>
              </w:rPr>
            </w:pPr>
            <w:r w:rsidRPr="00711445">
              <w:rPr>
                <w:rFonts w:ascii="Traditional Arabic" w:hAnsi="Traditional Arabic" w:cs="Traditional Arabic"/>
                <w:b/>
                <w:bCs/>
                <w:spacing w:val="2"/>
                <w:sz w:val="24"/>
                <w:szCs w:val="24"/>
                <w:rtl/>
              </w:rPr>
              <w:t>جملة الموازنة (الف /مليون)</w:t>
            </w:r>
          </w:p>
        </w:tc>
        <w:tc>
          <w:tcPr>
            <w:tcW w:w="785" w:type="dxa"/>
            <w:vMerge w:val="restart"/>
            <w:shd w:val="clear" w:color="auto" w:fill="D9D9D9" w:themeFill="background1" w:themeFillShade="D9"/>
          </w:tcPr>
          <w:p w:rsidR="003C1FD1" w:rsidRPr="00711445" w:rsidRDefault="003C1FD1" w:rsidP="00711445">
            <w:pPr>
              <w:bidi w:val="0"/>
              <w:spacing w:after="0" w:line="240" w:lineRule="auto"/>
              <w:jc w:val="lowKashida"/>
              <w:rPr>
                <w:rFonts w:ascii="Traditional Arabic" w:hAnsi="Traditional Arabic" w:cs="Traditional Arabic"/>
                <w:b/>
                <w:bCs/>
                <w:spacing w:val="2"/>
                <w:sz w:val="24"/>
                <w:szCs w:val="24"/>
                <w:rtl/>
              </w:rPr>
            </w:pPr>
            <w:r w:rsidRPr="00711445">
              <w:rPr>
                <w:rFonts w:ascii="Traditional Arabic" w:hAnsi="Traditional Arabic" w:cs="Traditional Arabic"/>
                <w:b/>
                <w:bCs/>
                <w:spacing w:val="2"/>
                <w:sz w:val="24"/>
                <w:szCs w:val="24"/>
                <w:rtl/>
              </w:rPr>
              <w:t>مصدر التمويل</w:t>
            </w:r>
          </w:p>
        </w:tc>
      </w:tr>
      <w:tr w:rsidR="003C1FD1" w:rsidRPr="0015351D" w:rsidTr="00711445">
        <w:trPr>
          <w:trHeight w:val="720"/>
          <w:tblHeader/>
          <w:jc w:val="center"/>
        </w:trPr>
        <w:tc>
          <w:tcPr>
            <w:tcW w:w="0" w:type="auto"/>
            <w:vMerge/>
          </w:tcPr>
          <w:p w:rsidR="003C1FD1" w:rsidRPr="00711445" w:rsidRDefault="003C1FD1" w:rsidP="00711445">
            <w:pPr>
              <w:bidi w:val="0"/>
              <w:spacing w:after="0" w:line="240" w:lineRule="auto"/>
              <w:jc w:val="lowKashida"/>
              <w:rPr>
                <w:rFonts w:ascii="Traditional Arabic" w:hAnsi="Traditional Arabic" w:cs="Traditional Arabic"/>
                <w:b/>
                <w:bCs/>
                <w:spacing w:val="2"/>
                <w:sz w:val="24"/>
                <w:szCs w:val="24"/>
                <w:rtl/>
              </w:rPr>
            </w:pPr>
          </w:p>
        </w:tc>
        <w:tc>
          <w:tcPr>
            <w:tcW w:w="0" w:type="auto"/>
            <w:vMerge/>
          </w:tcPr>
          <w:p w:rsidR="003C1FD1" w:rsidRPr="00711445" w:rsidRDefault="003C1FD1" w:rsidP="00711445">
            <w:pPr>
              <w:bidi w:val="0"/>
              <w:spacing w:after="0" w:line="240" w:lineRule="auto"/>
              <w:jc w:val="lowKashida"/>
              <w:rPr>
                <w:rFonts w:ascii="Traditional Arabic" w:hAnsi="Traditional Arabic" w:cs="Traditional Arabic"/>
                <w:b/>
                <w:bCs/>
                <w:spacing w:val="2"/>
                <w:sz w:val="24"/>
                <w:szCs w:val="24"/>
                <w:rtl/>
              </w:rPr>
            </w:pPr>
          </w:p>
        </w:tc>
        <w:tc>
          <w:tcPr>
            <w:tcW w:w="0" w:type="auto"/>
            <w:vMerge/>
          </w:tcPr>
          <w:p w:rsidR="003C1FD1" w:rsidRPr="00711445" w:rsidRDefault="003C1FD1" w:rsidP="00711445">
            <w:pPr>
              <w:bidi w:val="0"/>
              <w:spacing w:after="0" w:line="240" w:lineRule="auto"/>
              <w:jc w:val="lowKashida"/>
              <w:rPr>
                <w:rFonts w:ascii="Traditional Arabic" w:hAnsi="Traditional Arabic" w:cs="Traditional Arabic"/>
                <w:b/>
                <w:bCs/>
                <w:spacing w:val="2"/>
                <w:sz w:val="24"/>
                <w:szCs w:val="24"/>
                <w:rtl/>
              </w:rPr>
            </w:pPr>
          </w:p>
        </w:tc>
        <w:tc>
          <w:tcPr>
            <w:tcW w:w="0" w:type="auto"/>
            <w:vMerge/>
          </w:tcPr>
          <w:p w:rsidR="003C1FD1" w:rsidRPr="00711445" w:rsidRDefault="003C1FD1" w:rsidP="00711445">
            <w:pPr>
              <w:bidi w:val="0"/>
              <w:spacing w:after="0" w:line="240" w:lineRule="auto"/>
              <w:jc w:val="lowKashida"/>
              <w:rPr>
                <w:rFonts w:ascii="Traditional Arabic" w:hAnsi="Traditional Arabic" w:cs="Traditional Arabic"/>
                <w:b/>
                <w:bCs/>
                <w:spacing w:val="2"/>
                <w:sz w:val="24"/>
                <w:szCs w:val="24"/>
                <w:rtl/>
              </w:rPr>
            </w:pPr>
          </w:p>
        </w:tc>
        <w:tc>
          <w:tcPr>
            <w:tcW w:w="0" w:type="auto"/>
            <w:vMerge/>
          </w:tcPr>
          <w:p w:rsidR="003C1FD1" w:rsidRPr="00711445" w:rsidRDefault="003C1FD1" w:rsidP="00711445">
            <w:pPr>
              <w:bidi w:val="0"/>
              <w:spacing w:after="0" w:line="240" w:lineRule="auto"/>
              <w:jc w:val="lowKashida"/>
              <w:rPr>
                <w:rFonts w:ascii="Traditional Arabic" w:hAnsi="Traditional Arabic" w:cs="Traditional Arabic"/>
                <w:b/>
                <w:bCs/>
                <w:spacing w:val="2"/>
                <w:sz w:val="24"/>
                <w:szCs w:val="24"/>
                <w:rtl/>
              </w:rPr>
            </w:pPr>
          </w:p>
        </w:tc>
        <w:tc>
          <w:tcPr>
            <w:tcW w:w="0" w:type="auto"/>
            <w:shd w:val="clear" w:color="auto" w:fill="D9D9D9" w:themeFill="background1" w:themeFillShade="D9"/>
          </w:tcPr>
          <w:p w:rsidR="003C1FD1" w:rsidRPr="00711445" w:rsidRDefault="003C1FD1" w:rsidP="00711445">
            <w:pPr>
              <w:bidi w:val="0"/>
              <w:spacing w:after="0" w:line="240" w:lineRule="auto"/>
              <w:jc w:val="center"/>
              <w:rPr>
                <w:rFonts w:ascii="Traditional Arabic" w:hAnsi="Traditional Arabic" w:cs="Traditional Arabic"/>
                <w:b/>
                <w:bCs/>
                <w:spacing w:val="2"/>
                <w:sz w:val="24"/>
                <w:szCs w:val="24"/>
                <w:rtl/>
              </w:rPr>
            </w:pPr>
            <w:r w:rsidRPr="00711445">
              <w:rPr>
                <w:rFonts w:ascii="Traditional Arabic" w:hAnsi="Traditional Arabic" w:cs="Traditional Arabic"/>
                <w:b/>
                <w:bCs/>
                <w:spacing w:val="2"/>
                <w:sz w:val="24"/>
                <w:szCs w:val="24"/>
                <w:rtl/>
              </w:rPr>
              <w:t>2017م</w:t>
            </w:r>
          </w:p>
        </w:tc>
        <w:tc>
          <w:tcPr>
            <w:tcW w:w="0" w:type="auto"/>
            <w:shd w:val="clear" w:color="auto" w:fill="D9D9D9" w:themeFill="background1" w:themeFillShade="D9"/>
          </w:tcPr>
          <w:p w:rsidR="003C1FD1" w:rsidRPr="00711445" w:rsidRDefault="003C1FD1" w:rsidP="00711445">
            <w:pPr>
              <w:bidi w:val="0"/>
              <w:spacing w:after="0" w:line="240" w:lineRule="auto"/>
              <w:jc w:val="center"/>
              <w:rPr>
                <w:rFonts w:ascii="Traditional Arabic" w:hAnsi="Traditional Arabic" w:cs="Traditional Arabic"/>
                <w:b/>
                <w:bCs/>
                <w:spacing w:val="2"/>
                <w:sz w:val="24"/>
                <w:szCs w:val="24"/>
                <w:rtl/>
              </w:rPr>
            </w:pPr>
            <w:r w:rsidRPr="00711445">
              <w:rPr>
                <w:rFonts w:ascii="Traditional Arabic" w:hAnsi="Traditional Arabic" w:cs="Traditional Arabic"/>
                <w:b/>
                <w:bCs/>
                <w:spacing w:val="2"/>
                <w:sz w:val="24"/>
                <w:szCs w:val="24"/>
                <w:rtl/>
              </w:rPr>
              <w:t>2018م</w:t>
            </w:r>
          </w:p>
        </w:tc>
        <w:tc>
          <w:tcPr>
            <w:tcW w:w="0" w:type="auto"/>
            <w:shd w:val="clear" w:color="auto" w:fill="D9D9D9" w:themeFill="background1" w:themeFillShade="D9"/>
          </w:tcPr>
          <w:p w:rsidR="003C1FD1" w:rsidRPr="00711445" w:rsidRDefault="003C1FD1" w:rsidP="00711445">
            <w:pPr>
              <w:bidi w:val="0"/>
              <w:spacing w:after="0" w:line="240" w:lineRule="auto"/>
              <w:jc w:val="center"/>
              <w:rPr>
                <w:rFonts w:ascii="Traditional Arabic" w:hAnsi="Traditional Arabic" w:cs="Traditional Arabic"/>
                <w:b/>
                <w:bCs/>
                <w:spacing w:val="2"/>
                <w:sz w:val="24"/>
                <w:szCs w:val="24"/>
                <w:rtl/>
              </w:rPr>
            </w:pPr>
            <w:r w:rsidRPr="00711445">
              <w:rPr>
                <w:rFonts w:ascii="Traditional Arabic" w:hAnsi="Traditional Arabic" w:cs="Traditional Arabic"/>
                <w:b/>
                <w:bCs/>
                <w:spacing w:val="2"/>
                <w:sz w:val="24"/>
                <w:szCs w:val="24"/>
                <w:rtl/>
              </w:rPr>
              <w:t>2019م</w:t>
            </w:r>
          </w:p>
        </w:tc>
        <w:tc>
          <w:tcPr>
            <w:tcW w:w="0" w:type="auto"/>
            <w:shd w:val="clear" w:color="auto" w:fill="D9D9D9" w:themeFill="background1" w:themeFillShade="D9"/>
          </w:tcPr>
          <w:p w:rsidR="003C1FD1" w:rsidRPr="00711445" w:rsidRDefault="003C1FD1" w:rsidP="00711445">
            <w:pPr>
              <w:bidi w:val="0"/>
              <w:spacing w:after="0" w:line="240" w:lineRule="auto"/>
              <w:jc w:val="center"/>
              <w:rPr>
                <w:rFonts w:ascii="Traditional Arabic" w:hAnsi="Traditional Arabic" w:cs="Traditional Arabic"/>
                <w:b/>
                <w:bCs/>
                <w:spacing w:val="2"/>
                <w:sz w:val="24"/>
                <w:szCs w:val="24"/>
                <w:rtl/>
              </w:rPr>
            </w:pPr>
            <w:r w:rsidRPr="00711445">
              <w:rPr>
                <w:rFonts w:ascii="Traditional Arabic" w:hAnsi="Traditional Arabic" w:cs="Traditional Arabic"/>
                <w:b/>
                <w:bCs/>
                <w:spacing w:val="2"/>
                <w:sz w:val="24"/>
                <w:szCs w:val="24"/>
                <w:rtl/>
              </w:rPr>
              <w:t>2020م</w:t>
            </w:r>
          </w:p>
        </w:tc>
        <w:tc>
          <w:tcPr>
            <w:tcW w:w="0" w:type="auto"/>
            <w:shd w:val="clear" w:color="auto" w:fill="D9D9D9" w:themeFill="background1" w:themeFillShade="D9"/>
          </w:tcPr>
          <w:p w:rsidR="003C1FD1" w:rsidRPr="00711445" w:rsidRDefault="003C1FD1" w:rsidP="00711445">
            <w:pPr>
              <w:bidi w:val="0"/>
              <w:spacing w:after="0" w:line="240" w:lineRule="auto"/>
              <w:jc w:val="center"/>
              <w:rPr>
                <w:rFonts w:ascii="Traditional Arabic" w:hAnsi="Traditional Arabic" w:cs="Traditional Arabic"/>
                <w:b/>
                <w:bCs/>
                <w:spacing w:val="2"/>
                <w:sz w:val="24"/>
                <w:szCs w:val="24"/>
                <w:rtl/>
              </w:rPr>
            </w:pPr>
            <w:r w:rsidRPr="00711445">
              <w:rPr>
                <w:rFonts w:ascii="Traditional Arabic" w:hAnsi="Traditional Arabic" w:cs="Traditional Arabic"/>
                <w:b/>
                <w:bCs/>
                <w:spacing w:val="2"/>
                <w:sz w:val="24"/>
                <w:szCs w:val="24"/>
                <w:rtl/>
              </w:rPr>
              <w:t>2017م</w:t>
            </w:r>
          </w:p>
        </w:tc>
        <w:tc>
          <w:tcPr>
            <w:tcW w:w="0" w:type="auto"/>
            <w:shd w:val="clear" w:color="auto" w:fill="D9D9D9" w:themeFill="background1" w:themeFillShade="D9"/>
          </w:tcPr>
          <w:p w:rsidR="003C1FD1" w:rsidRPr="00711445" w:rsidRDefault="003C1FD1" w:rsidP="00711445">
            <w:pPr>
              <w:bidi w:val="0"/>
              <w:spacing w:after="0" w:line="240" w:lineRule="auto"/>
              <w:jc w:val="center"/>
              <w:rPr>
                <w:rFonts w:ascii="Traditional Arabic" w:hAnsi="Traditional Arabic" w:cs="Traditional Arabic"/>
                <w:b/>
                <w:bCs/>
                <w:spacing w:val="2"/>
                <w:sz w:val="24"/>
                <w:szCs w:val="24"/>
                <w:rtl/>
              </w:rPr>
            </w:pPr>
            <w:r w:rsidRPr="00711445">
              <w:rPr>
                <w:rFonts w:ascii="Traditional Arabic" w:hAnsi="Traditional Arabic" w:cs="Traditional Arabic"/>
                <w:b/>
                <w:bCs/>
                <w:spacing w:val="2"/>
                <w:sz w:val="24"/>
                <w:szCs w:val="24"/>
                <w:rtl/>
              </w:rPr>
              <w:t>2018م</w:t>
            </w:r>
          </w:p>
        </w:tc>
        <w:tc>
          <w:tcPr>
            <w:tcW w:w="0" w:type="auto"/>
            <w:shd w:val="clear" w:color="auto" w:fill="D9D9D9" w:themeFill="background1" w:themeFillShade="D9"/>
          </w:tcPr>
          <w:p w:rsidR="003C1FD1" w:rsidRPr="00711445" w:rsidRDefault="003C1FD1" w:rsidP="00711445">
            <w:pPr>
              <w:bidi w:val="0"/>
              <w:spacing w:after="0" w:line="240" w:lineRule="auto"/>
              <w:jc w:val="center"/>
              <w:rPr>
                <w:rFonts w:ascii="Traditional Arabic" w:hAnsi="Traditional Arabic" w:cs="Traditional Arabic"/>
                <w:b/>
                <w:bCs/>
                <w:spacing w:val="2"/>
                <w:sz w:val="24"/>
                <w:szCs w:val="24"/>
                <w:rtl/>
              </w:rPr>
            </w:pPr>
            <w:r w:rsidRPr="00711445">
              <w:rPr>
                <w:rFonts w:ascii="Traditional Arabic" w:hAnsi="Traditional Arabic" w:cs="Traditional Arabic"/>
                <w:b/>
                <w:bCs/>
                <w:spacing w:val="2"/>
                <w:sz w:val="24"/>
                <w:szCs w:val="24"/>
                <w:rtl/>
              </w:rPr>
              <w:t>2019م</w:t>
            </w:r>
          </w:p>
        </w:tc>
        <w:tc>
          <w:tcPr>
            <w:tcW w:w="0" w:type="auto"/>
            <w:shd w:val="clear" w:color="auto" w:fill="D9D9D9" w:themeFill="background1" w:themeFillShade="D9"/>
          </w:tcPr>
          <w:p w:rsidR="003C1FD1" w:rsidRPr="00711445" w:rsidRDefault="003C1FD1" w:rsidP="00711445">
            <w:pPr>
              <w:bidi w:val="0"/>
              <w:spacing w:after="0" w:line="240" w:lineRule="auto"/>
              <w:jc w:val="center"/>
              <w:rPr>
                <w:rFonts w:ascii="Traditional Arabic" w:hAnsi="Traditional Arabic" w:cs="Traditional Arabic"/>
                <w:b/>
                <w:bCs/>
                <w:spacing w:val="2"/>
                <w:sz w:val="24"/>
                <w:szCs w:val="24"/>
                <w:rtl/>
              </w:rPr>
            </w:pPr>
            <w:r w:rsidRPr="00711445">
              <w:rPr>
                <w:rFonts w:ascii="Traditional Arabic" w:hAnsi="Traditional Arabic" w:cs="Traditional Arabic"/>
                <w:b/>
                <w:bCs/>
                <w:spacing w:val="2"/>
                <w:sz w:val="24"/>
                <w:szCs w:val="24"/>
                <w:rtl/>
              </w:rPr>
              <w:t>2020م</w:t>
            </w:r>
          </w:p>
        </w:tc>
        <w:tc>
          <w:tcPr>
            <w:tcW w:w="0" w:type="auto"/>
            <w:vMerge/>
          </w:tcPr>
          <w:p w:rsidR="003C1FD1" w:rsidRPr="00711445" w:rsidRDefault="003C1FD1" w:rsidP="00711445">
            <w:pPr>
              <w:bidi w:val="0"/>
              <w:spacing w:after="0" w:line="240" w:lineRule="auto"/>
              <w:jc w:val="lowKashida"/>
              <w:rPr>
                <w:rFonts w:ascii="Traditional Arabic" w:hAnsi="Traditional Arabic" w:cs="Traditional Arabic"/>
                <w:b/>
                <w:bCs/>
                <w:spacing w:val="2"/>
                <w:sz w:val="24"/>
                <w:szCs w:val="24"/>
                <w:rtl/>
              </w:rPr>
            </w:pPr>
          </w:p>
        </w:tc>
        <w:tc>
          <w:tcPr>
            <w:tcW w:w="785" w:type="dxa"/>
            <w:vMerge/>
          </w:tcPr>
          <w:p w:rsidR="003C1FD1" w:rsidRPr="00711445" w:rsidRDefault="003C1FD1" w:rsidP="00711445">
            <w:pPr>
              <w:bidi w:val="0"/>
              <w:spacing w:after="0" w:line="240" w:lineRule="auto"/>
              <w:jc w:val="lowKashida"/>
              <w:rPr>
                <w:rFonts w:ascii="Traditional Arabic" w:hAnsi="Traditional Arabic" w:cs="Traditional Arabic"/>
                <w:b/>
                <w:bCs/>
                <w:spacing w:val="2"/>
                <w:sz w:val="24"/>
                <w:szCs w:val="24"/>
                <w:rtl/>
              </w:rPr>
            </w:pPr>
          </w:p>
        </w:tc>
      </w:tr>
      <w:tr w:rsidR="003C1FD1" w:rsidRPr="0015351D" w:rsidTr="00711445">
        <w:trPr>
          <w:trHeight w:val="561"/>
          <w:jc w:val="center"/>
        </w:trPr>
        <w:tc>
          <w:tcPr>
            <w:tcW w:w="0" w:type="auto"/>
            <w:vAlign w:val="center"/>
          </w:tcPr>
          <w:p w:rsidR="003C1FD1" w:rsidRPr="00711445" w:rsidRDefault="003C1FD1" w:rsidP="00711445">
            <w:pPr>
              <w:bidi w:val="0"/>
              <w:spacing w:after="0" w:line="240" w:lineRule="auto"/>
              <w:jc w:val="lowKashida"/>
              <w:rPr>
                <w:rFonts w:ascii="Traditional Arabic" w:eastAsia="Times New Roman" w:hAnsi="Traditional Arabic" w:cs="Traditional Arabic"/>
                <w:b/>
                <w:bCs/>
                <w:color w:val="632423" w:themeColor="accent2" w:themeShade="80"/>
                <w:spacing w:val="2"/>
                <w:sz w:val="24"/>
                <w:szCs w:val="24"/>
              </w:rPr>
            </w:pPr>
          </w:p>
        </w:tc>
        <w:tc>
          <w:tcPr>
            <w:tcW w:w="0" w:type="auto"/>
            <w:vAlign w:val="bottom"/>
          </w:tcPr>
          <w:p w:rsidR="003C1FD1" w:rsidRPr="00711445" w:rsidRDefault="003C1FD1" w:rsidP="00711445">
            <w:pPr>
              <w:bidi w:val="0"/>
              <w:spacing w:after="0" w:line="240" w:lineRule="auto"/>
              <w:jc w:val="lowKashida"/>
              <w:rPr>
                <w:rFonts w:ascii="Traditional Arabic" w:eastAsia="Times New Roman" w:hAnsi="Traditional Arabic" w:cs="Traditional Arabic"/>
                <w:b/>
                <w:bCs/>
                <w:color w:val="632423" w:themeColor="accent2" w:themeShade="80"/>
                <w:spacing w:val="2"/>
                <w:sz w:val="24"/>
                <w:szCs w:val="24"/>
              </w:rPr>
            </w:pPr>
          </w:p>
        </w:tc>
        <w:tc>
          <w:tcPr>
            <w:tcW w:w="0" w:type="auto"/>
          </w:tcPr>
          <w:p w:rsidR="003C1FD1" w:rsidRPr="00711445" w:rsidRDefault="003C1FD1" w:rsidP="00711445">
            <w:pPr>
              <w:bidi w:val="0"/>
              <w:spacing w:after="0" w:line="240" w:lineRule="auto"/>
              <w:jc w:val="lowKashida"/>
              <w:rPr>
                <w:rFonts w:ascii="Traditional Arabic" w:eastAsia="Times New Roman" w:hAnsi="Traditional Arabic" w:cs="Traditional Arabic"/>
                <w:b/>
                <w:bCs/>
                <w:color w:val="632423" w:themeColor="accent2" w:themeShade="80"/>
                <w:spacing w:val="2"/>
                <w:sz w:val="24"/>
                <w:szCs w:val="24"/>
              </w:rPr>
            </w:pPr>
          </w:p>
        </w:tc>
        <w:tc>
          <w:tcPr>
            <w:tcW w:w="0" w:type="auto"/>
          </w:tcPr>
          <w:p w:rsidR="003C1FD1" w:rsidRPr="00711445" w:rsidRDefault="003C1FD1" w:rsidP="00711445">
            <w:pPr>
              <w:bidi w:val="0"/>
              <w:spacing w:after="0" w:line="240" w:lineRule="auto"/>
              <w:jc w:val="lowKashida"/>
              <w:rPr>
                <w:rFonts w:ascii="Traditional Arabic" w:eastAsia="Times New Roman" w:hAnsi="Traditional Arabic" w:cs="Traditional Arabic"/>
                <w:b/>
                <w:bCs/>
                <w:color w:val="632423" w:themeColor="accent2" w:themeShade="80"/>
                <w:spacing w:val="2"/>
                <w:sz w:val="24"/>
                <w:szCs w:val="24"/>
              </w:rPr>
            </w:pPr>
          </w:p>
        </w:tc>
        <w:tc>
          <w:tcPr>
            <w:tcW w:w="0" w:type="auto"/>
          </w:tcPr>
          <w:p w:rsidR="003C1FD1" w:rsidRPr="00711445" w:rsidRDefault="003C1FD1" w:rsidP="00711445">
            <w:pPr>
              <w:bidi w:val="0"/>
              <w:spacing w:after="0" w:line="240" w:lineRule="auto"/>
              <w:jc w:val="lowKashida"/>
              <w:rPr>
                <w:rFonts w:ascii="Traditional Arabic" w:eastAsia="Times New Roman" w:hAnsi="Traditional Arabic" w:cs="Traditional Arabic"/>
                <w:b/>
                <w:bCs/>
                <w:color w:val="632423" w:themeColor="accent2" w:themeShade="80"/>
                <w:spacing w:val="2"/>
                <w:sz w:val="24"/>
                <w:szCs w:val="24"/>
              </w:rPr>
            </w:pPr>
          </w:p>
        </w:tc>
        <w:tc>
          <w:tcPr>
            <w:tcW w:w="0" w:type="auto"/>
            <w:shd w:val="clear" w:color="auto" w:fill="auto"/>
          </w:tcPr>
          <w:p w:rsidR="003C1FD1" w:rsidRPr="00711445" w:rsidRDefault="003C1FD1" w:rsidP="00711445">
            <w:pPr>
              <w:pStyle w:val="ListParagraph"/>
              <w:bidi w:val="0"/>
              <w:spacing w:after="0" w:line="240" w:lineRule="auto"/>
              <w:ind w:left="643"/>
              <w:jc w:val="lowKashida"/>
              <w:rPr>
                <w:rFonts w:ascii="Traditional Arabic" w:hAnsi="Traditional Arabic" w:cs="Traditional Arabic"/>
                <w:b/>
                <w:bCs/>
                <w:color w:val="632423" w:themeColor="accent2" w:themeShade="80"/>
                <w:spacing w:val="2"/>
                <w:sz w:val="24"/>
                <w:szCs w:val="24"/>
              </w:rPr>
            </w:pPr>
          </w:p>
        </w:tc>
        <w:tc>
          <w:tcPr>
            <w:tcW w:w="0" w:type="auto"/>
            <w:shd w:val="clear" w:color="auto" w:fill="auto"/>
          </w:tcPr>
          <w:p w:rsidR="003C1FD1" w:rsidRPr="00711445" w:rsidRDefault="003C1FD1" w:rsidP="00711445">
            <w:pPr>
              <w:pStyle w:val="ListParagraph"/>
              <w:bidi w:val="0"/>
              <w:spacing w:after="0" w:line="240" w:lineRule="auto"/>
              <w:ind w:left="643"/>
              <w:jc w:val="lowKashida"/>
              <w:rPr>
                <w:rFonts w:ascii="Traditional Arabic" w:hAnsi="Traditional Arabic" w:cs="Traditional Arabic"/>
                <w:b/>
                <w:bCs/>
                <w:color w:val="632423" w:themeColor="accent2" w:themeShade="80"/>
                <w:spacing w:val="2"/>
                <w:sz w:val="24"/>
                <w:szCs w:val="24"/>
              </w:rPr>
            </w:pPr>
          </w:p>
        </w:tc>
        <w:tc>
          <w:tcPr>
            <w:tcW w:w="0" w:type="auto"/>
            <w:shd w:val="clear" w:color="auto" w:fill="auto"/>
          </w:tcPr>
          <w:p w:rsidR="003C1FD1" w:rsidRPr="00711445" w:rsidRDefault="003C1FD1" w:rsidP="00711445">
            <w:pPr>
              <w:pStyle w:val="ListParagraph"/>
              <w:bidi w:val="0"/>
              <w:spacing w:after="0" w:line="240" w:lineRule="auto"/>
              <w:ind w:left="643"/>
              <w:jc w:val="lowKashida"/>
              <w:rPr>
                <w:rFonts w:ascii="Traditional Arabic" w:hAnsi="Traditional Arabic" w:cs="Traditional Arabic"/>
                <w:b/>
                <w:bCs/>
                <w:color w:val="632423" w:themeColor="accent2" w:themeShade="80"/>
                <w:spacing w:val="2"/>
                <w:sz w:val="24"/>
                <w:szCs w:val="24"/>
              </w:rPr>
            </w:pPr>
          </w:p>
        </w:tc>
        <w:tc>
          <w:tcPr>
            <w:tcW w:w="0" w:type="auto"/>
            <w:shd w:val="clear" w:color="auto" w:fill="auto"/>
          </w:tcPr>
          <w:p w:rsidR="003C1FD1" w:rsidRPr="00711445" w:rsidRDefault="003C1FD1" w:rsidP="00711445">
            <w:pPr>
              <w:pStyle w:val="ListParagraph"/>
              <w:bidi w:val="0"/>
              <w:spacing w:after="0" w:line="240" w:lineRule="auto"/>
              <w:ind w:left="643"/>
              <w:jc w:val="lowKashida"/>
              <w:rPr>
                <w:rFonts w:ascii="Traditional Arabic" w:hAnsi="Traditional Arabic" w:cs="Traditional Arabic"/>
                <w:b/>
                <w:bCs/>
                <w:color w:val="632423" w:themeColor="accent2" w:themeShade="80"/>
                <w:spacing w:val="2"/>
                <w:sz w:val="24"/>
                <w:szCs w:val="24"/>
              </w:rPr>
            </w:pPr>
          </w:p>
        </w:tc>
        <w:tc>
          <w:tcPr>
            <w:tcW w:w="0" w:type="auto"/>
            <w:shd w:val="clear" w:color="auto" w:fill="auto"/>
            <w:vAlign w:val="bottom"/>
          </w:tcPr>
          <w:p w:rsidR="003C1FD1" w:rsidRPr="00711445" w:rsidRDefault="003C1FD1" w:rsidP="00711445">
            <w:pPr>
              <w:bidi w:val="0"/>
              <w:jc w:val="right"/>
              <w:rPr>
                <w:rFonts w:ascii="Traditional Arabic" w:hAnsi="Traditional Arabic" w:cs="Traditional Arabic"/>
                <w:b/>
                <w:bCs/>
                <w:color w:val="000000"/>
                <w:sz w:val="24"/>
                <w:szCs w:val="24"/>
              </w:rPr>
            </w:pPr>
          </w:p>
        </w:tc>
        <w:tc>
          <w:tcPr>
            <w:tcW w:w="0" w:type="auto"/>
            <w:shd w:val="clear" w:color="auto" w:fill="auto"/>
            <w:vAlign w:val="bottom"/>
          </w:tcPr>
          <w:p w:rsidR="003C1FD1" w:rsidRPr="00711445" w:rsidRDefault="003C1FD1" w:rsidP="00711445">
            <w:pPr>
              <w:bidi w:val="0"/>
              <w:jc w:val="right"/>
              <w:rPr>
                <w:rFonts w:ascii="Traditional Arabic" w:hAnsi="Traditional Arabic" w:cs="Traditional Arabic"/>
                <w:b/>
                <w:bCs/>
                <w:color w:val="000000"/>
                <w:sz w:val="24"/>
                <w:szCs w:val="24"/>
              </w:rPr>
            </w:pPr>
          </w:p>
        </w:tc>
        <w:tc>
          <w:tcPr>
            <w:tcW w:w="0" w:type="auto"/>
            <w:shd w:val="clear" w:color="auto" w:fill="auto"/>
            <w:vAlign w:val="bottom"/>
          </w:tcPr>
          <w:p w:rsidR="003C1FD1" w:rsidRPr="00711445" w:rsidRDefault="003C1FD1" w:rsidP="00711445">
            <w:pPr>
              <w:bidi w:val="0"/>
              <w:jc w:val="right"/>
              <w:rPr>
                <w:rFonts w:ascii="Traditional Arabic" w:hAnsi="Traditional Arabic" w:cs="Traditional Arabic"/>
                <w:b/>
                <w:bCs/>
                <w:color w:val="000000"/>
                <w:sz w:val="24"/>
                <w:szCs w:val="24"/>
              </w:rPr>
            </w:pPr>
          </w:p>
        </w:tc>
        <w:tc>
          <w:tcPr>
            <w:tcW w:w="0" w:type="auto"/>
            <w:shd w:val="clear" w:color="auto" w:fill="auto"/>
            <w:vAlign w:val="bottom"/>
          </w:tcPr>
          <w:p w:rsidR="003C1FD1" w:rsidRPr="00711445" w:rsidRDefault="003C1FD1" w:rsidP="00711445">
            <w:pPr>
              <w:bidi w:val="0"/>
              <w:jc w:val="right"/>
              <w:rPr>
                <w:rFonts w:ascii="Traditional Arabic" w:hAnsi="Traditional Arabic" w:cs="Traditional Arabic"/>
                <w:b/>
                <w:bCs/>
                <w:color w:val="000000"/>
                <w:sz w:val="24"/>
                <w:szCs w:val="24"/>
              </w:rPr>
            </w:pPr>
          </w:p>
        </w:tc>
        <w:tc>
          <w:tcPr>
            <w:tcW w:w="0" w:type="auto"/>
            <w:vAlign w:val="bottom"/>
          </w:tcPr>
          <w:p w:rsidR="003C1FD1" w:rsidRPr="00711445" w:rsidRDefault="003C1FD1" w:rsidP="00711445">
            <w:pPr>
              <w:bidi w:val="0"/>
              <w:jc w:val="right"/>
              <w:rPr>
                <w:rFonts w:ascii="Traditional Arabic" w:hAnsi="Traditional Arabic" w:cs="Traditional Arabic"/>
                <w:b/>
                <w:bCs/>
                <w:color w:val="000000"/>
                <w:sz w:val="24"/>
                <w:szCs w:val="24"/>
              </w:rPr>
            </w:pPr>
          </w:p>
        </w:tc>
        <w:tc>
          <w:tcPr>
            <w:tcW w:w="785" w:type="dxa"/>
          </w:tcPr>
          <w:p w:rsidR="003C1FD1" w:rsidRPr="00711445" w:rsidRDefault="003C1FD1" w:rsidP="00711445">
            <w:pPr>
              <w:bidi w:val="0"/>
              <w:spacing w:after="0" w:line="240" w:lineRule="auto"/>
              <w:jc w:val="lowKashida"/>
              <w:rPr>
                <w:rFonts w:ascii="Traditional Arabic" w:hAnsi="Traditional Arabic" w:cs="Traditional Arabic"/>
                <w:b/>
                <w:bCs/>
                <w:color w:val="632423" w:themeColor="accent2" w:themeShade="80"/>
                <w:spacing w:val="2"/>
                <w:sz w:val="24"/>
                <w:szCs w:val="24"/>
                <w:rtl/>
              </w:rPr>
            </w:pPr>
          </w:p>
        </w:tc>
      </w:tr>
    </w:tbl>
    <w:p w:rsidR="00607C68" w:rsidRPr="00711445" w:rsidRDefault="00607C68" w:rsidP="00D950A2">
      <w:pPr>
        <w:spacing w:after="0" w:line="240" w:lineRule="auto"/>
        <w:ind w:left="208" w:hanging="208"/>
        <w:jc w:val="lowKashida"/>
        <w:rPr>
          <w:rFonts w:ascii="Traditional Arabic" w:hAnsi="Traditional Arabic" w:cs="Traditional Arabic"/>
          <w:b/>
          <w:bCs/>
          <w:spacing w:val="2"/>
          <w:sz w:val="16"/>
          <w:szCs w:val="16"/>
          <w:rtl/>
        </w:rPr>
      </w:pPr>
    </w:p>
    <w:p w:rsidR="00D950A2" w:rsidRPr="00711445" w:rsidRDefault="009A6443" w:rsidP="00711445">
      <w:pPr>
        <w:spacing w:line="240" w:lineRule="auto"/>
        <w:jc w:val="center"/>
        <w:rPr>
          <w:rFonts w:ascii="Traditional Arabic" w:eastAsia="Times New Roman" w:hAnsi="Traditional Arabic" w:cs="Traditional Arabic"/>
          <w:b/>
          <w:bCs/>
          <w:sz w:val="28"/>
          <w:szCs w:val="28"/>
          <w:u w:val="single"/>
          <w:rtl/>
        </w:rPr>
      </w:pPr>
      <w:r w:rsidRPr="00711445">
        <w:rPr>
          <w:rFonts w:ascii="Traditional Arabic" w:eastAsia="Times New Roman" w:hAnsi="Traditional Arabic" w:cs="Traditional Arabic" w:hint="eastAsia"/>
          <w:b/>
          <w:bCs/>
          <w:sz w:val="28"/>
          <w:szCs w:val="28"/>
          <w:u w:val="single"/>
          <w:rtl/>
        </w:rPr>
        <w:t>مصفوفة</w:t>
      </w:r>
      <w:r w:rsidRPr="00711445">
        <w:rPr>
          <w:rFonts w:ascii="Traditional Arabic" w:eastAsia="Times New Roman" w:hAnsi="Traditional Arabic" w:cs="Traditional Arabic"/>
          <w:b/>
          <w:bCs/>
          <w:sz w:val="28"/>
          <w:szCs w:val="28"/>
          <w:u w:val="single"/>
          <w:rtl/>
        </w:rPr>
        <w:t xml:space="preserve"> </w:t>
      </w:r>
      <w:r w:rsidRPr="00711445">
        <w:rPr>
          <w:rFonts w:ascii="Traditional Arabic" w:eastAsia="Times New Roman" w:hAnsi="Traditional Arabic" w:cs="Traditional Arabic" w:hint="eastAsia"/>
          <w:b/>
          <w:bCs/>
          <w:sz w:val="28"/>
          <w:szCs w:val="28"/>
          <w:u w:val="single"/>
          <w:rtl/>
        </w:rPr>
        <w:t>الشراكات</w:t>
      </w:r>
    </w:p>
    <w:tbl>
      <w:tblPr>
        <w:tblpPr w:leftFromText="180" w:rightFromText="180" w:vertAnchor="text" w:horzAnchor="margin" w:tblpXSpec="center" w:tblpY="72"/>
        <w:bidiVisual/>
        <w:tblW w:w="480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71"/>
        <w:gridCol w:w="2118"/>
        <w:gridCol w:w="2150"/>
        <w:gridCol w:w="1475"/>
        <w:gridCol w:w="1057"/>
        <w:gridCol w:w="2112"/>
        <w:gridCol w:w="1057"/>
        <w:gridCol w:w="1207"/>
        <w:gridCol w:w="960"/>
      </w:tblGrid>
      <w:tr w:rsidR="00607C68" w:rsidRPr="0015351D" w:rsidTr="008D6153">
        <w:trPr>
          <w:trHeight w:val="676"/>
        </w:trPr>
        <w:tc>
          <w:tcPr>
            <w:tcW w:w="788" w:type="pct"/>
            <w:shd w:val="clear" w:color="auto" w:fill="D9D9D9" w:themeFill="background1" w:themeFillShade="D9"/>
            <w:vAlign w:val="center"/>
            <w:hideMark/>
          </w:tcPr>
          <w:p w:rsidR="0036658C" w:rsidRPr="00711445" w:rsidRDefault="0036658C" w:rsidP="008D6153">
            <w:pPr>
              <w:spacing w:after="0"/>
              <w:jc w:val="center"/>
              <w:rPr>
                <w:rFonts w:ascii="Traditional Arabic" w:eastAsia="Times New Roman" w:hAnsi="Traditional Arabic" w:cs="Traditional Arabic"/>
                <w:b/>
                <w:bCs/>
              </w:rPr>
            </w:pPr>
            <w:r w:rsidRPr="00711445">
              <w:rPr>
                <w:rFonts w:ascii="Traditional Arabic" w:hAnsi="Traditional Arabic" w:cs="Traditional Arabic" w:hint="cs"/>
                <w:b/>
                <w:bCs/>
                <w:rtl/>
              </w:rPr>
              <w:t>اسم</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المشروع</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او</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البرنامج</w:t>
            </w:r>
          </w:p>
        </w:tc>
        <w:tc>
          <w:tcPr>
            <w:tcW w:w="735" w:type="pct"/>
            <w:shd w:val="clear" w:color="auto" w:fill="D9D9D9" w:themeFill="background1" w:themeFillShade="D9"/>
            <w:vAlign w:val="center"/>
            <w:hideMark/>
          </w:tcPr>
          <w:p w:rsidR="0036658C" w:rsidRPr="00711445" w:rsidRDefault="0036658C" w:rsidP="008D6153">
            <w:pPr>
              <w:spacing w:after="0"/>
              <w:jc w:val="center"/>
              <w:rPr>
                <w:rFonts w:ascii="Traditional Arabic" w:eastAsia="Times New Roman" w:hAnsi="Traditional Arabic" w:cs="Traditional Arabic"/>
                <w:b/>
                <w:bCs/>
              </w:rPr>
            </w:pPr>
            <w:r w:rsidRPr="00711445">
              <w:rPr>
                <w:rFonts w:ascii="Traditional Arabic" w:hAnsi="Traditional Arabic" w:cs="Traditional Arabic" w:hint="cs"/>
                <w:b/>
                <w:bCs/>
                <w:rtl/>
              </w:rPr>
              <w:t>الهدف</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من</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المشروع</w:t>
            </w:r>
            <w:r w:rsidRPr="00711445">
              <w:rPr>
                <w:rFonts w:ascii="Traditional Arabic" w:hAnsi="Traditional Arabic" w:cs="Traditional Arabic"/>
                <w:b/>
                <w:bCs/>
                <w:rtl/>
              </w:rPr>
              <w:t xml:space="preserve"> </w:t>
            </w:r>
            <w:r w:rsidR="008D6153">
              <w:rPr>
                <w:rFonts w:ascii="Traditional Arabic" w:hAnsi="Traditional Arabic" w:cs="Traditional Arabic" w:hint="cs"/>
                <w:b/>
                <w:bCs/>
                <w:rtl/>
              </w:rPr>
              <w:br/>
            </w:r>
            <w:r w:rsidRPr="00711445">
              <w:rPr>
                <w:rFonts w:ascii="Traditional Arabic" w:hAnsi="Traditional Arabic" w:cs="Traditional Arabic" w:hint="cs"/>
                <w:b/>
                <w:bCs/>
                <w:rtl/>
              </w:rPr>
              <w:t>او</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البرنامج</w:t>
            </w:r>
          </w:p>
        </w:tc>
        <w:tc>
          <w:tcPr>
            <w:tcW w:w="746" w:type="pct"/>
            <w:shd w:val="clear" w:color="auto" w:fill="D9D9D9" w:themeFill="background1" w:themeFillShade="D9"/>
            <w:vAlign w:val="center"/>
            <w:hideMark/>
          </w:tcPr>
          <w:p w:rsidR="0036658C" w:rsidRPr="00711445" w:rsidRDefault="0036658C" w:rsidP="008D6153">
            <w:pPr>
              <w:spacing w:after="0"/>
              <w:jc w:val="center"/>
              <w:rPr>
                <w:rFonts w:ascii="Traditional Arabic" w:eastAsia="Times New Roman" w:hAnsi="Traditional Arabic" w:cs="Traditional Arabic"/>
                <w:b/>
                <w:bCs/>
              </w:rPr>
            </w:pPr>
            <w:r w:rsidRPr="00711445">
              <w:rPr>
                <w:rFonts w:ascii="Traditional Arabic" w:hAnsi="Traditional Arabic" w:cs="Traditional Arabic" w:hint="cs"/>
                <w:b/>
                <w:bCs/>
                <w:rtl/>
              </w:rPr>
              <w:t>الأنشطة</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المقترحة</w:t>
            </w:r>
          </w:p>
        </w:tc>
        <w:tc>
          <w:tcPr>
            <w:tcW w:w="512" w:type="pct"/>
            <w:shd w:val="clear" w:color="auto" w:fill="D9D9D9" w:themeFill="background1" w:themeFillShade="D9"/>
            <w:vAlign w:val="center"/>
            <w:hideMark/>
          </w:tcPr>
          <w:p w:rsidR="0036658C" w:rsidRPr="00711445" w:rsidRDefault="0036658C" w:rsidP="008D6153">
            <w:pPr>
              <w:spacing w:after="0"/>
              <w:jc w:val="center"/>
              <w:rPr>
                <w:rFonts w:ascii="Traditional Arabic" w:eastAsia="Times New Roman" w:hAnsi="Traditional Arabic" w:cs="Traditional Arabic"/>
                <w:b/>
                <w:bCs/>
              </w:rPr>
            </w:pPr>
            <w:r w:rsidRPr="00711445">
              <w:rPr>
                <w:rFonts w:ascii="Traditional Arabic" w:hAnsi="Traditional Arabic" w:cs="Traditional Arabic" w:hint="cs"/>
                <w:b/>
                <w:bCs/>
                <w:rtl/>
              </w:rPr>
              <w:t>فترة</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التنفيذ</w:t>
            </w:r>
          </w:p>
        </w:tc>
        <w:tc>
          <w:tcPr>
            <w:tcW w:w="367" w:type="pct"/>
            <w:shd w:val="clear" w:color="auto" w:fill="D9D9D9" w:themeFill="background1" w:themeFillShade="D9"/>
            <w:vAlign w:val="center"/>
            <w:hideMark/>
          </w:tcPr>
          <w:p w:rsidR="0036658C" w:rsidRPr="00711445" w:rsidRDefault="0036658C" w:rsidP="008D6153">
            <w:pPr>
              <w:spacing w:after="0"/>
              <w:jc w:val="center"/>
              <w:rPr>
                <w:rFonts w:ascii="Traditional Arabic" w:eastAsia="Times New Roman" w:hAnsi="Traditional Arabic" w:cs="Traditional Arabic"/>
                <w:b/>
                <w:bCs/>
              </w:rPr>
            </w:pPr>
            <w:r w:rsidRPr="00711445">
              <w:rPr>
                <w:rFonts w:ascii="Traditional Arabic" w:hAnsi="Traditional Arabic" w:cs="Traditional Arabic" w:hint="cs"/>
                <w:b/>
                <w:bCs/>
                <w:rtl/>
              </w:rPr>
              <w:t>التكلفة</w:t>
            </w:r>
          </w:p>
        </w:tc>
        <w:tc>
          <w:tcPr>
            <w:tcW w:w="733" w:type="pct"/>
            <w:shd w:val="clear" w:color="auto" w:fill="D9D9D9" w:themeFill="background1" w:themeFillShade="D9"/>
            <w:vAlign w:val="center"/>
            <w:hideMark/>
          </w:tcPr>
          <w:p w:rsidR="0036658C" w:rsidRPr="00711445" w:rsidRDefault="0036658C" w:rsidP="008D6153">
            <w:pPr>
              <w:spacing w:after="0"/>
              <w:jc w:val="center"/>
              <w:rPr>
                <w:rFonts w:ascii="Traditional Arabic" w:eastAsia="Times New Roman" w:hAnsi="Traditional Arabic" w:cs="Traditional Arabic"/>
                <w:b/>
                <w:bCs/>
                <w:rtl/>
              </w:rPr>
            </w:pPr>
            <w:r w:rsidRPr="00711445">
              <w:rPr>
                <w:rFonts w:ascii="Traditional Arabic" w:hAnsi="Traditional Arabic" w:cs="Traditional Arabic" w:hint="cs"/>
                <w:b/>
                <w:bCs/>
                <w:rtl/>
              </w:rPr>
              <w:t>أنشطة</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الشركاء</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المقترحة</w:t>
            </w:r>
          </w:p>
        </w:tc>
        <w:tc>
          <w:tcPr>
            <w:tcW w:w="367" w:type="pct"/>
            <w:shd w:val="clear" w:color="auto" w:fill="D9D9D9" w:themeFill="background1" w:themeFillShade="D9"/>
            <w:vAlign w:val="center"/>
            <w:hideMark/>
          </w:tcPr>
          <w:p w:rsidR="0036658C" w:rsidRPr="00711445" w:rsidRDefault="0036658C" w:rsidP="008D6153">
            <w:pPr>
              <w:spacing w:after="0"/>
              <w:jc w:val="center"/>
              <w:rPr>
                <w:rFonts w:ascii="Traditional Arabic" w:eastAsia="Times New Roman" w:hAnsi="Traditional Arabic" w:cs="Traditional Arabic"/>
                <w:b/>
                <w:bCs/>
              </w:rPr>
            </w:pPr>
            <w:r w:rsidRPr="00711445">
              <w:rPr>
                <w:rFonts w:ascii="Traditional Arabic" w:hAnsi="Traditional Arabic" w:cs="Traditional Arabic" w:hint="cs"/>
                <w:b/>
                <w:bCs/>
                <w:rtl/>
              </w:rPr>
              <w:t>فترة</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التنفيذ</w:t>
            </w:r>
          </w:p>
        </w:tc>
        <w:tc>
          <w:tcPr>
            <w:tcW w:w="419" w:type="pct"/>
            <w:shd w:val="clear" w:color="auto" w:fill="D9D9D9" w:themeFill="background1" w:themeFillShade="D9"/>
            <w:vAlign w:val="center"/>
            <w:hideMark/>
          </w:tcPr>
          <w:p w:rsidR="0036658C" w:rsidRPr="00711445" w:rsidRDefault="0036658C" w:rsidP="008D6153">
            <w:pPr>
              <w:spacing w:after="0"/>
              <w:jc w:val="center"/>
              <w:rPr>
                <w:rFonts w:ascii="Traditional Arabic" w:eastAsia="Times New Roman" w:hAnsi="Traditional Arabic" w:cs="Traditional Arabic"/>
                <w:b/>
                <w:bCs/>
              </w:rPr>
            </w:pPr>
            <w:r w:rsidRPr="00711445">
              <w:rPr>
                <w:rFonts w:ascii="Traditional Arabic" w:hAnsi="Traditional Arabic" w:cs="Traditional Arabic" w:hint="cs"/>
                <w:b/>
                <w:bCs/>
                <w:rtl/>
              </w:rPr>
              <w:t>التكلفة</w:t>
            </w:r>
          </w:p>
        </w:tc>
        <w:tc>
          <w:tcPr>
            <w:tcW w:w="333" w:type="pct"/>
            <w:shd w:val="clear" w:color="auto" w:fill="D9D9D9" w:themeFill="background1" w:themeFillShade="D9"/>
            <w:vAlign w:val="center"/>
            <w:hideMark/>
          </w:tcPr>
          <w:p w:rsidR="0036658C" w:rsidRPr="00711445" w:rsidRDefault="0036658C" w:rsidP="008D6153">
            <w:pPr>
              <w:spacing w:after="0"/>
              <w:jc w:val="center"/>
              <w:rPr>
                <w:rFonts w:ascii="Traditional Arabic" w:eastAsia="Times New Roman" w:hAnsi="Traditional Arabic" w:cs="Traditional Arabic"/>
                <w:b/>
                <w:bCs/>
              </w:rPr>
            </w:pPr>
            <w:r w:rsidRPr="00711445">
              <w:rPr>
                <w:rFonts w:ascii="Traditional Arabic" w:hAnsi="Traditional Arabic" w:cs="Traditional Arabic" w:hint="cs"/>
                <w:b/>
                <w:bCs/>
                <w:rtl/>
              </w:rPr>
              <w:t>ملحوظات</w:t>
            </w:r>
          </w:p>
        </w:tc>
      </w:tr>
      <w:tr w:rsidR="003D34D5" w:rsidRPr="0015351D" w:rsidTr="003C1FD1">
        <w:trPr>
          <w:trHeight w:val="506"/>
        </w:trPr>
        <w:tc>
          <w:tcPr>
            <w:tcW w:w="788" w:type="pct"/>
          </w:tcPr>
          <w:p w:rsidR="0036658C" w:rsidRPr="00711445" w:rsidRDefault="0036658C" w:rsidP="003C1FD1">
            <w:pPr>
              <w:pStyle w:val="NormalWeb"/>
              <w:bidi/>
              <w:spacing w:before="0" w:beforeAutospacing="0" w:after="0" w:afterAutospacing="0"/>
              <w:jc w:val="lowKashida"/>
              <w:rPr>
                <w:rFonts w:ascii="Traditional Arabic" w:hAnsi="Traditional Arabic" w:cs="Traditional Arabic"/>
                <w:color w:val="0000FF"/>
                <w:spacing w:val="2"/>
                <w:sz w:val="16"/>
                <w:szCs w:val="16"/>
                <w:rtl/>
                <w:lang w:bidi="ar-EG"/>
              </w:rPr>
            </w:pPr>
          </w:p>
        </w:tc>
        <w:tc>
          <w:tcPr>
            <w:tcW w:w="735" w:type="pct"/>
          </w:tcPr>
          <w:p w:rsidR="0036658C" w:rsidRPr="00711445" w:rsidRDefault="0036658C" w:rsidP="003C1FD1">
            <w:pPr>
              <w:pStyle w:val="NormalWeb"/>
              <w:bidi/>
              <w:spacing w:before="0" w:beforeAutospacing="0" w:after="0" w:afterAutospacing="0"/>
              <w:jc w:val="lowKashida"/>
              <w:rPr>
                <w:rFonts w:ascii="Traditional Arabic" w:hAnsi="Traditional Arabic" w:cs="Traditional Arabic"/>
                <w:color w:val="0000FF"/>
                <w:spacing w:val="2"/>
                <w:sz w:val="16"/>
                <w:szCs w:val="16"/>
                <w:rtl/>
              </w:rPr>
            </w:pPr>
          </w:p>
        </w:tc>
        <w:tc>
          <w:tcPr>
            <w:tcW w:w="746" w:type="pct"/>
          </w:tcPr>
          <w:p w:rsidR="0036658C" w:rsidRPr="00711445" w:rsidRDefault="0036658C" w:rsidP="003C1FD1">
            <w:pPr>
              <w:pStyle w:val="NormalWeb"/>
              <w:bidi/>
              <w:spacing w:before="0" w:beforeAutospacing="0" w:after="0" w:afterAutospacing="0"/>
              <w:jc w:val="center"/>
              <w:rPr>
                <w:rFonts w:ascii="Traditional Arabic" w:hAnsi="Traditional Arabic" w:cs="Traditional Arabic"/>
                <w:color w:val="0000FF"/>
                <w:spacing w:val="2"/>
                <w:sz w:val="16"/>
                <w:szCs w:val="16"/>
                <w:rtl/>
              </w:rPr>
            </w:pPr>
          </w:p>
        </w:tc>
        <w:tc>
          <w:tcPr>
            <w:tcW w:w="512" w:type="pct"/>
          </w:tcPr>
          <w:p w:rsidR="0036658C" w:rsidRPr="00711445" w:rsidRDefault="0036658C" w:rsidP="003C1FD1">
            <w:pPr>
              <w:pStyle w:val="NormalWeb"/>
              <w:bidi/>
              <w:spacing w:before="0" w:beforeAutospacing="0" w:after="0" w:afterAutospacing="0"/>
              <w:jc w:val="lowKashida"/>
              <w:rPr>
                <w:rFonts w:ascii="Traditional Arabic" w:hAnsi="Traditional Arabic" w:cs="Traditional Arabic"/>
                <w:color w:val="0000FF"/>
                <w:spacing w:val="2"/>
                <w:sz w:val="16"/>
                <w:szCs w:val="16"/>
                <w:rtl/>
              </w:rPr>
            </w:pPr>
          </w:p>
        </w:tc>
        <w:tc>
          <w:tcPr>
            <w:tcW w:w="367" w:type="pct"/>
          </w:tcPr>
          <w:p w:rsidR="0036658C" w:rsidRPr="00711445" w:rsidRDefault="0036658C" w:rsidP="003C1FD1">
            <w:pPr>
              <w:jc w:val="both"/>
              <w:rPr>
                <w:rFonts w:ascii="Traditional Arabic" w:eastAsia="Times New Roman" w:hAnsi="Traditional Arabic" w:cs="Traditional Arabic"/>
                <w:b/>
                <w:bCs/>
              </w:rPr>
            </w:pPr>
          </w:p>
        </w:tc>
        <w:tc>
          <w:tcPr>
            <w:tcW w:w="733" w:type="pct"/>
          </w:tcPr>
          <w:p w:rsidR="0036658C" w:rsidRPr="00711445" w:rsidRDefault="0036658C" w:rsidP="003C1FD1">
            <w:pPr>
              <w:pStyle w:val="NormalWeb"/>
              <w:bidi/>
              <w:spacing w:before="0" w:beforeAutospacing="0" w:after="0" w:afterAutospacing="0"/>
              <w:jc w:val="lowKashida"/>
              <w:rPr>
                <w:rFonts w:ascii="Traditional Arabic" w:hAnsi="Traditional Arabic" w:cs="Traditional Arabic"/>
                <w:color w:val="0000FF"/>
                <w:spacing w:val="2"/>
                <w:sz w:val="16"/>
                <w:szCs w:val="16"/>
                <w:rtl/>
              </w:rPr>
            </w:pPr>
          </w:p>
        </w:tc>
        <w:tc>
          <w:tcPr>
            <w:tcW w:w="367" w:type="pct"/>
          </w:tcPr>
          <w:p w:rsidR="0036658C" w:rsidRPr="00711445" w:rsidRDefault="0036658C" w:rsidP="003C1FD1">
            <w:pPr>
              <w:pStyle w:val="NormalWeb"/>
              <w:bidi/>
              <w:spacing w:before="0" w:beforeAutospacing="0" w:after="0" w:afterAutospacing="0"/>
              <w:jc w:val="lowKashida"/>
              <w:rPr>
                <w:rFonts w:ascii="Traditional Arabic" w:hAnsi="Traditional Arabic" w:cs="Traditional Arabic"/>
                <w:color w:val="0000FF"/>
                <w:spacing w:val="2"/>
                <w:sz w:val="16"/>
                <w:szCs w:val="16"/>
                <w:rtl/>
              </w:rPr>
            </w:pPr>
          </w:p>
        </w:tc>
        <w:tc>
          <w:tcPr>
            <w:tcW w:w="419" w:type="pct"/>
          </w:tcPr>
          <w:p w:rsidR="0036658C" w:rsidRPr="00711445" w:rsidRDefault="0036658C" w:rsidP="003C1FD1">
            <w:pPr>
              <w:jc w:val="both"/>
              <w:rPr>
                <w:rFonts w:ascii="Traditional Arabic" w:eastAsia="Times New Roman" w:hAnsi="Traditional Arabic" w:cs="Traditional Arabic"/>
                <w:b/>
                <w:bCs/>
              </w:rPr>
            </w:pPr>
          </w:p>
        </w:tc>
        <w:tc>
          <w:tcPr>
            <w:tcW w:w="333" w:type="pct"/>
          </w:tcPr>
          <w:p w:rsidR="0036658C" w:rsidRPr="00711445" w:rsidRDefault="0036658C" w:rsidP="003C1FD1">
            <w:pPr>
              <w:jc w:val="both"/>
              <w:rPr>
                <w:rFonts w:ascii="Traditional Arabic" w:eastAsia="Times New Roman" w:hAnsi="Traditional Arabic" w:cs="Traditional Arabic"/>
                <w:b/>
                <w:bCs/>
              </w:rPr>
            </w:pPr>
          </w:p>
        </w:tc>
      </w:tr>
      <w:tr w:rsidR="003D34D5" w:rsidRPr="0015351D" w:rsidTr="003C1FD1">
        <w:trPr>
          <w:trHeight w:val="524"/>
        </w:trPr>
        <w:tc>
          <w:tcPr>
            <w:tcW w:w="788" w:type="pct"/>
          </w:tcPr>
          <w:p w:rsidR="0036658C" w:rsidRPr="00711445" w:rsidRDefault="0036658C" w:rsidP="003C1FD1">
            <w:pPr>
              <w:pStyle w:val="NormalWeb"/>
              <w:bidi/>
              <w:spacing w:before="0" w:beforeAutospacing="0" w:after="0" w:afterAutospacing="0"/>
              <w:jc w:val="lowKashida"/>
              <w:rPr>
                <w:rFonts w:ascii="Traditional Arabic" w:hAnsi="Traditional Arabic" w:cs="Traditional Arabic"/>
                <w:b/>
                <w:bCs/>
                <w:spacing w:val="2"/>
                <w:kern w:val="24"/>
                <w:sz w:val="16"/>
                <w:szCs w:val="16"/>
                <w:rtl/>
              </w:rPr>
            </w:pPr>
          </w:p>
        </w:tc>
        <w:tc>
          <w:tcPr>
            <w:tcW w:w="735" w:type="pct"/>
          </w:tcPr>
          <w:p w:rsidR="0036658C" w:rsidRPr="00711445" w:rsidRDefault="0036658C" w:rsidP="003C1FD1">
            <w:pPr>
              <w:pStyle w:val="NormalWeb"/>
              <w:bidi/>
              <w:spacing w:before="0" w:beforeAutospacing="0" w:after="0" w:afterAutospacing="0"/>
              <w:jc w:val="lowKashida"/>
              <w:rPr>
                <w:rFonts w:ascii="Traditional Arabic" w:hAnsi="Traditional Arabic" w:cs="Traditional Arabic"/>
                <w:color w:val="0000FF"/>
                <w:spacing w:val="2"/>
                <w:sz w:val="16"/>
                <w:szCs w:val="16"/>
                <w:rtl/>
              </w:rPr>
            </w:pPr>
          </w:p>
        </w:tc>
        <w:tc>
          <w:tcPr>
            <w:tcW w:w="746" w:type="pct"/>
          </w:tcPr>
          <w:p w:rsidR="0036658C" w:rsidRPr="00711445" w:rsidRDefault="0036658C" w:rsidP="003C1FD1">
            <w:pPr>
              <w:pStyle w:val="NormalWeb"/>
              <w:bidi/>
              <w:spacing w:before="0" w:beforeAutospacing="0" w:after="0" w:afterAutospacing="0"/>
              <w:jc w:val="center"/>
              <w:rPr>
                <w:rFonts w:ascii="Traditional Arabic" w:hAnsi="Traditional Arabic" w:cs="Traditional Arabic"/>
                <w:color w:val="0000FF"/>
                <w:spacing w:val="2"/>
                <w:sz w:val="16"/>
                <w:szCs w:val="16"/>
                <w:rtl/>
              </w:rPr>
            </w:pPr>
          </w:p>
        </w:tc>
        <w:tc>
          <w:tcPr>
            <w:tcW w:w="512" w:type="pct"/>
          </w:tcPr>
          <w:p w:rsidR="0036658C" w:rsidRPr="00711445" w:rsidRDefault="0036658C" w:rsidP="003C1FD1">
            <w:pPr>
              <w:pStyle w:val="NormalWeb"/>
              <w:bidi/>
              <w:spacing w:before="0" w:beforeAutospacing="0" w:after="0" w:afterAutospacing="0"/>
              <w:jc w:val="lowKashida"/>
              <w:rPr>
                <w:rFonts w:ascii="Traditional Arabic" w:hAnsi="Traditional Arabic" w:cs="Traditional Arabic"/>
                <w:color w:val="0000FF"/>
                <w:spacing w:val="2"/>
                <w:sz w:val="16"/>
                <w:szCs w:val="16"/>
                <w:rtl/>
              </w:rPr>
            </w:pPr>
          </w:p>
        </w:tc>
        <w:tc>
          <w:tcPr>
            <w:tcW w:w="367" w:type="pct"/>
          </w:tcPr>
          <w:p w:rsidR="0036658C" w:rsidRPr="00711445" w:rsidRDefault="0036658C" w:rsidP="003C1FD1">
            <w:pPr>
              <w:jc w:val="both"/>
              <w:rPr>
                <w:rFonts w:ascii="Traditional Arabic" w:eastAsia="Times New Roman" w:hAnsi="Traditional Arabic" w:cs="Traditional Arabic"/>
                <w:b/>
                <w:bCs/>
              </w:rPr>
            </w:pPr>
          </w:p>
        </w:tc>
        <w:tc>
          <w:tcPr>
            <w:tcW w:w="733" w:type="pct"/>
          </w:tcPr>
          <w:p w:rsidR="0036658C" w:rsidRPr="00711445" w:rsidRDefault="0036658C" w:rsidP="003C1FD1">
            <w:pPr>
              <w:pStyle w:val="NormalWeb"/>
              <w:bidi/>
              <w:spacing w:before="0" w:beforeAutospacing="0" w:after="0" w:afterAutospacing="0"/>
              <w:jc w:val="lowKashida"/>
              <w:rPr>
                <w:rFonts w:ascii="Traditional Arabic" w:hAnsi="Traditional Arabic" w:cs="Traditional Arabic"/>
                <w:color w:val="0000FF"/>
                <w:spacing w:val="2"/>
                <w:sz w:val="16"/>
                <w:szCs w:val="16"/>
                <w:rtl/>
              </w:rPr>
            </w:pPr>
          </w:p>
        </w:tc>
        <w:tc>
          <w:tcPr>
            <w:tcW w:w="367" w:type="pct"/>
          </w:tcPr>
          <w:p w:rsidR="0036658C" w:rsidRPr="00711445" w:rsidRDefault="0036658C" w:rsidP="003C1FD1">
            <w:pPr>
              <w:pStyle w:val="NormalWeb"/>
              <w:bidi/>
              <w:spacing w:before="0" w:beforeAutospacing="0" w:after="0" w:afterAutospacing="0"/>
              <w:jc w:val="lowKashida"/>
              <w:rPr>
                <w:rFonts w:ascii="Traditional Arabic" w:hAnsi="Traditional Arabic" w:cs="Traditional Arabic"/>
                <w:color w:val="0000FF"/>
                <w:spacing w:val="2"/>
                <w:sz w:val="16"/>
                <w:szCs w:val="16"/>
                <w:rtl/>
              </w:rPr>
            </w:pPr>
          </w:p>
        </w:tc>
        <w:tc>
          <w:tcPr>
            <w:tcW w:w="419" w:type="pct"/>
          </w:tcPr>
          <w:p w:rsidR="0036658C" w:rsidRPr="00711445" w:rsidRDefault="0036658C" w:rsidP="003C1FD1">
            <w:pPr>
              <w:jc w:val="both"/>
              <w:rPr>
                <w:rFonts w:ascii="Traditional Arabic" w:eastAsia="Times New Roman" w:hAnsi="Traditional Arabic" w:cs="Traditional Arabic"/>
                <w:b/>
                <w:bCs/>
              </w:rPr>
            </w:pPr>
          </w:p>
        </w:tc>
        <w:tc>
          <w:tcPr>
            <w:tcW w:w="333" w:type="pct"/>
          </w:tcPr>
          <w:p w:rsidR="0036658C" w:rsidRPr="00711445" w:rsidRDefault="0036658C" w:rsidP="003C1FD1">
            <w:pPr>
              <w:jc w:val="both"/>
              <w:rPr>
                <w:rFonts w:ascii="Traditional Arabic" w:eastAsia="Times New Roman" w:hAnsi="Traditional Arabic" w:cs="Traditional Arabic"/>
                <w:b/>
                <w:bCs/>
              </w:rPr>
            </w:pPr>
          </w:p>
        </w:tc>
      </w:tr>
    </w:tbl>
    <w:p w:rsidR="00D950A2" w:rsidRPr="00711445" w:rsidRDefault="00D950A2" w:rsidP="00D950A2">
      <w:pPr>
        <w:spacing w:after="0" w:line="240" w:lineRule="auto"/>
        <w:ind w:left="208" w:hanging="208"/>
        <w:jc w:val="lowKashida"/>
        <w:rPr>
          <w:rFonts w:ascii="Traditional Arabic" w:hAnsi="Traditional Arabic" w:cs="Traditional Arabic"/>
          <w:b/>
          <w:bCs/>
          <w:spacing w:val="2"/>
          <w:sz w:val="16"/>
          <w:szCs w:val="16"/>
          <w:rtl/>
        </w:rPr>
      </w:pPr>
    </w:p>
    <w:p w:rsidR="00D950A2" w:rsidRPr="00711445" w:rsidRDefault="00D950A2" w:rsidP="00D950A2">
      <w:pPr>
        <w:spacing w:after="0" w:line="240" w:lineRule="auto"/>
        <w:ind w:left="208" w:hanging="208"/>
        <w:jc w:val="lowKashida"/>
        <w:rPr>
          <w:rFonts w:ascii="Traditional Arabic" w:hAnsi="Traditional Arabic" w:cs="Traditional Arabic"/>
          <w:b/>
          <w:bCs/>
          <w:spacing w:val="2"/>
          <w:sz w:val="16"/>
          <w:szCs w:val="16"/>
          <w:rtl/>
        </w:rPr>
      </w:pPr>
    </w:p>
    <w:p w:rsidR="00D950A2" w:rsidRPr="00711445" w:rsidRDefault="00D950A2" w:rsidP="00D950A2">
      <w:pPr>
        <w:spacing w:after="0" w:line="240" w:lineRule="auto"/>
        <w:ind w:left="208" w:hanging="208"/>
        <w:jc w:val="lowKashida"/>
        <w:rPr>
          <w:rFonts w:ascii="Traditional Arabic" w:hAnsi="Traditional Arabic" w:cs="Traditional Arabic"/>
          <w:b/>
          <w:bCs/>
          <w:spacing w:val="2"/>
          <w:sz w:val="16"/>
          <w:szCs w:val="16"/>
          <w:rtl/>
        </w:rPr>
      </w:pPr>
    </w:p>
    <w:p w:rsidR="00D950A2" w:rsidRPr="00711445" w:rsidRDefault="00D950A2" w:rsidP="0036658C">
      <w:pPr>
        <w:spacing w:before="100" w:beforeAutospacing="1" w:after="0" w:line="240" w:lineRule="auto"/>
        <w:ind w:left="360"/>
        <w:jc w:val="center"/>
        <w:rPr>
          <w:rFonts w:ascii="Traditional Arabic" w:eastAsia="Times New Roman" w:hAnsi="Traditional Arabic" w:cs="Traditional Arabic"/>
          <w:b/>
          <w:bCs/>
          <w:sz w:val="28"/>
          <w:szCs w:val="28"/>
          <w:u w:val="single"/>
          <w:rtl/>
        </w:rPr>
      </w:pPr>
      <w:r w:rsidRPr="00711445">
        <w:rPr>
          <w:rFonts w:ascii="Traditional Arabic" w:eastAsia="Times New Roman" w:hAnsi="Traditional Arabic" w:cs="Traditional Arabic" w:hint="eastAsia"/>
          <w:b/>
          <w:bCs/>
          <w:sz w:val="28"/>
          <w:szCs w:val="28"/>
          <w:u w:val="single"/>
          <w:rtl/>
        </w:rPr>
        <w:t>مصفوفة</w:t>
      </w:r>
      <w:r w:rsidRPr="00711445">
        <w:rPr>
          <w:rFonts w:ascii="Traditional Arabic" w:eastAsia="Times New Roman" w:hAnsi="Traditional Arabic" w:cs="Traditional Arabic"/>
          <w:b/>
          <w:bCs/>
          <w:sz w:val="28"/>
          <w:szCs w:val="28"/>
          <w:u w:val="single"/>
          <w:rtl/>
        </w:rPr>
        <w:t xml:space="preserve"> </w:t>
      </w:r>
      <w:r w:rsidRPr="00711445">
        <w:rPr>
          <w:rFonts w:ascii="Traditional Arabic" w:eastAsia="Times New Roman" w:hAnsi="Traditional Arabic" w:cs="Traditional Arabic" w:hint="eastAsia"/>
          <w:b/>
          <w:bCs/>
          <w:sz w:val="28"/>
          <w:szCs w:val="28"/>
          <w:u w:val="single"/>
          <w:rtl/>
        </w:rPr>
        <w:t>السياسات</w:t>
      </w:r>
    </w:p>
    <w:tbl>
      <w:tblPr>
        <w:tblpPr w:leftFromText="180" w:rightFromText="180" w:vertAnchor="text" w:horzAnchor="margin" w:tblpY="211"/>
        <w:bidiVisual/>
        <w:tblW w:w="4833"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61"/>
        <w:gridCol w:w="3022"/>
        <w:gridCol w:w="2265"/>
        <w:gridCol w:w="1515"/>
        <w:gridCol w:w="2332"/>
        <w:gridCol w:w="1556"/>
        <w:gridCol w:w="970"/>
        <w:gridCol w:w="1964"/>
      </w:tblGrid>
      <w:tr w:rsidR="00711445" w:rsidRPr="0015351D" w:rsidTr="00711445">
        <w:trPr>
          <w:cantSplit/>
          <w:trHeight w:val="712"/>
          <w:tblHeader/>
        </w:trPr>
        <w:tc>
          <w:tcPr>
            <w:tcW w:w="297" w:type="pct"/>
            <w:shd w:val="clear" w:color="auto" w:fill="D9D9D9" w:themeFill="background1" w:themeFillShade="D9"/>
          </w:tcPr>
          <w:p w:rsidR="00711445" w:rsidRPr="00DF2928" w:rsidRDefault="00711445" w:rsidP="00711445">
            <w:pPr>
              <w:jc w:val="center"/>
              <w:rPr>
                <w:rFonts w:ascii="Traditional Arabic" w:hAnsi="Traditional Arabic" w:cs="Traditional Arabic"/>
                <w:b/>
                <w:bCs/>
                <w:rtl/>
              </w:rPr>
            </w:pPr>
            <w:r w:rsidRPr="00DF2928">
              <w:rPr>
                <w:rFonts w:ascii="Traditional Arabic" w:hAnsi="Traditional Arabic" w:cs="Traditional Arabic" w:hint="cs"/>
                <w:b/>
                <w:bCs/>
                <w:rtl/>
              </w:rPr>
              <w:t>الرقم</w:t>
            </w:r>
          </w:p>
        </w:tc>
        <w:tc>
          <w:tcPr>
            <w:tcW w:w="1043" w:type="pct"/>
            <w:shd w:val="clear" w:color="auto" w:fill="D9D9D9" w:themeFill="background1" w:themeFillShade="D9"/>
          </w:tcPr>
          <w:p w:rsidR="00711445" w:rsidRPr="00DF2928" w:rsidRDefault="00711445" w:rsidP="00711445">
            <w:pPr>
              <w:jc w:val="center"/>
              <w:rPr>
                <w:rFonts w:ascii="Traditional Arabic" w:hAnsi="Traditional Arabic" w:cs="Traditional Arabic"/>
                <w:b/>
                <w:bCs/>
                <w:rtl/>
              </w:rPr>
            </w:pPr>
            <w:r w:rsidRPr="00DF2928">
              <w:rPr>
                <w:rFonts w:ascii="Traditional Arabic" w:hAnsi="Traditional Arabic" w:cs="Traditional Arabic" w:hint="cs"/>
                <w:b/>
                <w:bCs/>
                <w:rtl/>
              </w:rPr>
              <w:t>الهدف</w:t>
            </w:r>
            <w:r w:rsidRPr="00DF2928">
              <w:rPr>
                <w:rFonts w:ascii="Traditional Arabic" w:hAnsi="Traditional Arabic" w:cs="Traditional Arabic"/>
                <w:b/>
                <w:bCs/>
                <w:rtl/>
              </w:rPr>
              <w:t xml:space="preserve"> </w:t>
            </w:r>
            <w:r w:rsidRPr="00DF2928">
              <w:rPr>
                <w:rFonts w:ascii="Traditional Arabic" w:hAnsi="Traditional Arabic" w:cs="Traditional Arabic" w:hint="cs"/>
                <w:b/>
                <w:bCs/>
                <w:rtl/>
              </w:rPr>
              <w:t>الاستراتيجي</w:t>
            </w:r>
          </w:p>
        </w:tc>
        <w:tc>
          <w:tcPr>
            <w:tcW w:w="782" w:type="pct"/>
            <w:shd w:val="clear" w:color="auto" w:fill="D9D9D9" w:themeFill="background1" w:themeFillShade="D9"/>
          </w:tcPr>
          <w:p w:rsidR="00711445" w:rsidRPr="00DF2928" w:rsidRDefault="00711445" w:rsidP="00711445">
            <w:pPr>
              <w:jc w:val="center"/>
              <w:rPr>
                <w:rFonts w:ascii="Traditional Arabic" w:hAnsi="Traditional Arabic" w:cs="Traditional Arabic"/>
                <w:b/>
                <w:bCs/>
                <w:rtl/>
              </w:rPr>
            </w:pPr>
            <w:r w:rsidRPr="00DF2928">
              <w:rPr>
                <w:rFonts w:ascii="Traditional Arabic" w:hAnsi="Traditional Arabic" w:cs="Traditional Arabic" w:hint="cs"/>
                <w:b/>
                <w:bCs/>
                <w:rtl/>
              </w:rPr>
              <w:t>السياسات</w:t>
            </w:r>
          </w:p>
        </w:tc>
        <w:tc>
          <w:tcPr>
            <w:tcW w:w="523" w:type="pct"/>
            <w:shd w:val="clear" w:color="auto" w:fill="D9D9D9" w:themeFill="background1" w:themeFillShade="D9"/>
          </w:tcPr>
          <w:p w:rsidR="00711445" w:rsidRPr="00DF2928" w:rsidRDefault="00711445" w:rsidP="00711445">
            <w:pPr>
              <w:jc w:val="center"/>
              <w:rPr>
                <w:rFonts w:ascii="Traditional Arabic" w:hAnsi="Traditional Arabic" w:cs="Traditional Arabic"/>
                <w:b/>
                <w:bCs/>
                <w:rtl/>
              </w:rPr>
            </w:pPr>
            <w:r w:rsidRPr="00DF2928">
              <w:rPr>
                <w:rFonts w:ascii="Traditional Arabic" w:hAnsi="Traditional Arabic" w:cs="Traditional Arabic" w:hint="cs"/>
                <w:b/>
                <w:bCs/>
                <w:rtl/>
              </w:rPr>
              <w:t>المشروعات</w:t>
            </w:r>
          </w:p>
        </w:tc>
        <w:tc>
          <w:tcPr>
            <w:tcW w:w="805" w:type="pct"/>
            <w:shd w:val="clear" w:color="auto" w:fill="D9D9D9" w:themeFill="background1" w:themeFillShade="D9"/>
          </w:tcPr>
          <w:p w:rsidR="00711445" w:rsidRPr="00DF2928" w:rsidRDefault="00711445" w:rsidP="00711445">
            <w:pPr>
              <w:jc w:val="center"/>
              <w:rPr>
                <w:rFonts w:ascii="Traditional Arabic" w:hAnsi="Traditional Arabic" w:cs="Traditional Arabic"/>
                <w:b/>
                <w:bCs/>
                <w:rtl/>
              </w:rPr>
            </w:pPr>
            <w:r w:rsidRPr="00DF2928">
              <w:rPr>
                <w:rFonts w:ascii="Traditional Arabic" w:hAnsi="Traditional Arabic" w:cs="Traditional Arabic" w:hint="cs"/>
                <w:b/>
                <w:bCs/>
                <w:rtl/>
              </w:rPr>
              <w:t>التدابير</w:t>
            </w:r>
            <w:r w:rsidRPr="00DF2928">
              <w:rPr>
                <w:rFonts w:ascii="Traditional Arabic" w:hAnsi="Traditional Arabic" w:cs="Traditional Arabic"/>
                <w:b/>
                <w:bCs/>
                <w:rtl/>
              </w:rPr>
              <w:t xml:space="preserve"> </w:t>
            </w:r>
            <w:r w:rsidRPr="00DF2928">
              <w:rPr>
                <w:rFonts w:ascii="Traditional Arabic" w:hAnsi="Traditional Arabic" w:cs="Traditional Arabic" w:hint="cs"/>
                <w:b/>
                <w:bCs/>
                <w:rtl/>
              </w:rPr>
              <w:t>والإجراءات</w:t>
            </w:r>
            <w:r w:rsidRPr="00DF2928">
              <w:rPr>
                <w:rFonts w:ascii="Traditional Arabic" w:hAnsi="Traditional Arabic" w:cs="Traditional Arabic"/>
                <w:b/>
                <w:bCs/>
                <w:rtl/>
              </w:rPr>
              <w:t xml:space="preserve"> </w:t>
            </w:r>
            <w:r w:rsidRPr="00DF2928">
              <w:rPr>
                <w:rFonts w:ascii="Traditional Arabic" w:hAnsi="Traditional Arabic" w:cs="Traditional Arabic" w:hint="cs"/>
                <w:b/>
                <w:bCs/>
                <w:rtl/>
              </w:rPr>
              <w:t>الواجب</w:t>
            </w:r>
            <w:r w:rsidRPr="00DF2928">
              <w:rPr>
                <w:rFonts w:ascii="Traditional Arabic" w:hAnsi="Traditional Arabic" w:cs="Traditional Arabic"/>
                <w:b/>
                <w:bCs/>
                <w:rtl/>
              </w:rPr>
              <w:t xml:space="preserve"> </w:t>
            </w:r>
            <w:r w:rsidRPr="00DF2928">
              <w:rPr>
                <w:rFonts w:ascii="Traditional Arabic" w:hAnsi="Traditional Arabic" w:cs="Traditional Arabic" w:hint="cs"/>
                <w:b/>
                <w:bCs/>
                <w:rtl/>
              </w:rPr>
              <w:t>أتخاذها</w:t>
            </w:r>
          </w:p>
        </w:tc>
        <w:tc>
          <w:tcPr>
            <w:tcW w:w="537" w:type="pct"/>
            <w:shd w:val="clear" w:color="auto" w:fill="D9D9D9" w:themeFill="background1" w:themeFillShade="D9"/>
          </w:tcPr>
          <w:p w:rsidR="00711445" w:rsidRPr="00DF2928" w:rsidRDefault="00711445" w:rsidP="00711445">
            <w:pPr>
              <w:jc w:val="center"/>
              <w:rPr>
                <w:rFonts w:ascii="Traditional Arabic" w:hAnsi="Traditional Arabic" w:cs="Traditional Arabic"/>
                <w:b/>
                <w:bCs/>
                <w:rtl/>
              </w:rPr>
            </w:pPr>
            <w:r w:rsidRPr="00DF2928">
              <w:rPr>
                <w:rFonts w:ascii="Traditional Arabic" w:hAnsi="Traditional Arabic" w:cs="Traditional Arabic" w:hint="cs"/>
                <w:b/>
                <w:bCs/>
                <w:rtl/>
              </w:rPr>
              <w:t>الجهة</w:t>
            </w:r>
            <w:r w:rsidRPr="00DF2928">
              <w:rPr>
                <w:rFonts w:ascii="Traditional Arabic" w:hAnsi="Traditional Arabic" w:cs="Traditional Arabic"/>
                <w:b/>
                <w:bCs/>
                <w:rtl/>
              </w:rPr>
              <w:t xml:space="preserve"> </w:t>
            </w:r>
            <w:r w:rsidRPr="00DF2928">
              <w:rPr>
                <w:rFonts w:ascii="Traditional Arabic" w:hAnsi="Traditional Arabic" w:cs="Traditional Arabic" w:hint="cs"/>
                <w:b/>
                <w:bCs/>
                <w:rtl/>
              </w:rPr>
              <w:t>المسئولة</w:t>
            </w:r>
          </w:p>
        </w:tc>
        <w:tc>
          <w:tcPr>
            <w:tcW w:w="335" w:type="pct"/>
            <w:shd w:val="clear" w:color="auto" w:fill="D9D9D9" w:themeFill="background1" w:themeFillShade="D9"/>
          </w:tcPr>
          <w:p w:rsidR="00711445" w:rsidRPr="00DF2928" w:rsidRDefault="00711445" w:rsidP="00711445">
            <w:pPr>
              <w:jc w:val="center"/>
              <w:rPr>
                <w:rFonts w:ascii="Traditional Arabic" w:hAnsi="Traditional Arabic" w:cs="Traditional Arabic"/>
                <w:b/>
                <w:bCs/>
                <w:rtl/>
              </w:rPr>
            </w:pPr>
            <w:r w:rsidRPr="00DF2928">
              <w:rPr>
                <w:rFonts w:ascii="Traditional Arabic" w:hAnsi="Traditional Arabic" w:cs="Traditional Arabic" w:hint="cs"/>
                <w:b/>
                <w:bCs/>
                <w:rtl/>
              </w:rPr>
              <w:t>الفترة</w:t>
            </w:r>
          </w:p>
        </w:tc>
        <w:tc>
          <w:tcPr>
            <w:tcW w:w="678" w:type="pct"/>
            <w:shd w:val="clear" w:color="auto" w:fill="D9D9D9" w:themeFill="background1" w:themeFillShade="D9"/>
          </w:tcPr>
          <w:p w:rsidR="00711445" w:rsidRPr="00DF2928" w:rsidRDefault="00711445" w:rsidP="00711445">
            <w:pPr>
              <w:spacing w:line="240" w:lineRule="auto"/>
              <w:jc w:val="center"/>
              <w:rPr>
                <w:rFonts w:ascii="Traditional Arabic" w:hAnsi="Traditional Arabic" w:cs="Traditional Arabic"/>
                <w:b/>
                <w:bCs/>
                <w:rtl/>
              </w:rPr>
            </w:pPr>
            <w:r w:rsidRPr="00DF2928">
              <w:rPr>
                <w:rFonts w:ascii="Traditional Arabic" w:hAnsi="Traditional Arabic" w:cs="Traditional Arabic" w:hint="cs"/>
                <w:b/>
                <w:bCs/>
                <w:rtl/>
              </w:rPr>
              <w:t>النتائج</w:t>
            </w:r>
            <w:r w:rsidRPr="00DF2928">
              <w:rPr>
                <w:rFonts w:ascii="Traditional Arabic" w:hAnsi="Traditional Arabic" w:cs="Traditional Arabic"/>
                <w:b/>
                <w:bCs/>
                <w:rtl/>
              </w:rPr>
              <w:t xml:space="preserve"> </w:t>
            </w:r>
            <w:r w:rsidRPr="00DF2928">
              <w:rPr>
                <w:rFonts w:ascii="Traditional Arabic" w:hAnsi="Traditional Arabic" w:cs="Traditional Arabic" w:hint="cs"/>
                <w:b/>
                <w:bCs/>
                <w:rtl/>
              </w:rPr>
              <w:t>المتوقعة</w:t>
            </w:r>
          </w:p>
        </w:tc>
      </w:tr>
      <w:tr w:rsidR="00711445" w:rsidRPr="0015351D" w:rsidTr="00711445">
        <w:trPr>
          <w:cantSplit/>
          <w:trHeight w:val="262"/>
          <w:tblHeader/>
        </w:trPr>
        <w:tc>
          <w:tcPr>
            <w:tcW w:w="297" w:type="pct"/>
            <w:shd w:val="clear" w:color="auto" w:fill="auto"/>
          </w:tcPr>
          <w:p w:rsidR="00711445" w:rsidRPr="00DF2928" w:rsidRDefault="00711445" w:rsidP="00711445">
            <w:pPr>
              <w:rPr>
                <w:rFonts w:ascii="Traditional Arabic" w:hAnsi="Traditional Arabic" w:cs="Traditional Arabic"/>
                <w:b/>
                <w:bCs/>
                <w:sz w:val="32"/>
                <w:szCs w:val="32"/>
                <w:rtl/>
              </w:rPr>
            </w:pPr>
          </w:p>
        </w:tc>
        <w:tc>
          <w:tcPr>
            <w:tcW w:w="1043" w:type="pct"/>
            <w:shd w:val="clear" w:color="auto" w:fill="auto"/>
          </w:tcPr>
          <w:p w:rsidR="00711445" w:rsidRPr="00DF2928" w:rsidRDefault="00711445" w:rsidP="00711445">
            <w:pPr>
              <w:jc w:val="right"/>
              <w:rPr>
                <w:rFonts w:ascii="Traditional Arabic" w:hAnsi="Traditional Arabic" w:cs="Traditional Arabic"/>
                <w:b/>
                <w:bCs/>
                <w:sz w:val="32"/>
                <w:szCs w:val="32"/>
                <w:rtl/>
              </w:rPr>
            </w:pPr>
          </w:p>
        </w:tc>
        <w:tc>
          <w:tcPr>
            <w:tcW w:w="782" w:type="pct"/>
            <w:shd w:val="clear" w:color="auto" w:fill="auto"/>
          </w:tcPr>
          <w:p w:rsidR="00711445" w:rsidRPr="00DF2928" w:rsidRDefault="00711445" w:rsidP="00711445">
            <w:pPr>
              <w:jc w:val="center"/>
              <w:rPr>
                <w:rFonts w:ascii="Traditional Arabic" w:hAnsi="Traditional Arabic" w:cs="Traditional Arabic"/>
                <w:b/>
                <w:bCs/>
                <w:sz w:val="32"/>
                <w:szCs w:val="32"/>
                <w:rtl/>
              </w:rPr>
            </w:pPr>
          </w:p>
        </w:tc>
        <w:tc>
          <w:tcPr>
            <w:tcW w:w="523" w:type="pct"/>
            <w:shd w:val="clear" w:color="auto" w:fill="auto"/>
          </w:tcPr>
          <w:p w:rsidR="00711445" w:rsidRPr="00DF2928" w:rsidRDefault="00711445" w:rsidP="00711445">
            <w:pPr>
              <w:jc w:val="center"/>
              <w:rPr>
                <w:rFonts w:ascii="Traditional Arabic" w:hAnsi="Traditional Arabic" w:cs="Traditional Arabic"/>
                <w:b/>
                <w:bCs/>
                <w:sz w:val="32"/>
                <w:szCs w:val="32"/>
                <w:rtl/>
              </w:rPr>
            </w:pPr>
          </w:p>
        </w:tc>
        <w:tc>
          <w:tcPr>
            <w:tcW w:w="805" w:type="pct"/>
            <w:shd w:val="clear" w:color="auto" w:fill="auto"/>
          </w:tcPr>
          <w:p w:rsidR="00711445" w:rsidRPr="00DF2928" w:rsidRDefault="00711445" w:rsidP="00711445">
            <w:pPr>
              <w:jc w:val="center"/>
              <w:rPr>
                <w:rFonts w:ascii="Traditional Arabic" w:hAnsi="Traditional Arabic" w:cs="Traditional Arabic"/>
                <w:b/>
                <w:bCs/>
                <w:sz w:val="32"/>
                <w:szCs w:val="32"/>
                <w:rtl/>
              </w:rPr>
            </w:pPr>
          </w:p>
        </w:tc>
        <w:tc>
          <w:tcPr>
            <w:tcW w:w="537" w:type="pct"/>
            <w:shd w:val="clear" w:color="auto" w:fill="auto"/>
          </w:tcPr>
          <w:p w:rsidR="00711445" w:rsidRPr="00DF2928" w:rsidRDefault="00711445" w:rsidP="00711445">
            <w:pPr>
              <w:jc w:val="center"/>
              <w:rPr>
                <w:rFonts w:ascii="Traditional Arabic" w:hAnsi="Traditional Arabic" w:cs="Traditional Arabic"/>
                <w:b/>
                <w:bCs/>
                <w:sz w:val="32"/>
                <w:szCs w:val="32"/>
                <w:rtl/>
              </w:rPr>
            </w:pPr>
          </w:p>
        </w:tc>
        <w:tc>
          <w:tcPr>
            <w:tcW w:w="335" w:type="pct"/>
            <w:shd w:val="clear" w:color="auto" w:fill="auto"/>
          </w:tcPr>
          <w:p w:rsidR="00711445" w:rsidRPr="00DF2928" w:rsidRDefault="00711445" w:rsidP="00711445">
            <w:pPr>
              <w:jc w:val="center"/>
              <w:rPr>
                <w:rFonts w:ascii="Traditional Arabic" w:hAnsi="Traditional Arabic" w:cs="Traditional Arabic"/>
                <w:b/>
                <w:bCs/>
                <w:sz w:val="32"/>
                <w:szCs w:val="32"/>
                <w:rtl/>
              </w:rPr>
            </w:pPr>
          </w:p>
        </w:tc>
        <w:tc>
          <w:tcPr>
            <w:tcW w:w="678" w:type="pct"/>
            <w:shd w:val="clear" w:color="auto" w:fill="auto"/>
          </w:tcPr>
          <w:p w:rsidR="00711445" w:rsidRPr="00DF2928" w:rsidRDefault="00711445" w:rsidP="00711445">
            <w:pPr>
              <w:spacing w:line="240" w:lineRule="auto"/>
              <w:jc w:val="both"/>
              <w:rPr>
                <w:rFonts w:ascii="Traditional Arabic" w:hAnsi="Traditional Arabic" w:cs="Traditional Arabic"/>
                <w:b/>
                <w:spacing w:val="2"/>
                <w:sz w:val="32"/>
                <w:szCs w:val="32"/>
                <w:rtl/>
              </w:rPr>
            </w:pPr>
          </w:p>
        </w:tc>
      </w:tr>
    </w:tbl>
    <w:p w:rsidR="0036658C" w:rsidRPr="00711445" w:rsidRDefault="0036658C" w:rsidP="00711445">
      <w:pPr>
        <w:spacing w:before="100" w:beforeAutospacing="1" w:after="0" w:line="240" w:lineRule="auto"/>
        <w:rPr>
          <w:rFonts w:ascii="Traditional Arabic" w:eastAsia="Times New Roman" w:hAnsi="Traditional Arabic" w:cs="Traditional Arabic"/>
          <w:b/>
          <w:bCs/>
          <w:sz w:val="28"/>
          <w:szCs w:val="28"/>
          <w:u w:val="single"/>
          <w:rtl/>
        </w:rPr>
      </w:pPr>
    </w:p>
    <w:p w:rsidR="00D950A2" w:rsidRPr="00711445" w:rsidRDefault="00D950A2" w:rsidP="00D950A2">
      <w:pPr>
        <w:spacing w:before="100" w:beforeAutospacing="1" w:after="0" w:line="240" w:lineRule="auto"/>
        <w:rPr>
          <w:rFonts w:ascii="Traditional Arabic" w:eastAsia="Times New Roman" w:hAnsi="Traditional Arabic" w:cs="Traditional Arabic"/>
          <w:b/>
          <w:bCs/>
          <w:sz w:val="16"/>
          <w:szCs w:val="16"/>
          <w:u w:val="single"/>
          <w:rtl/>
        </w:rPr>
      </w:pPr>
    </w:p>
    <w:tbl>
      <w:tblPr>
        <w:tblpPr w:leftFromText="180" w:rightFromText="180" w:vertAnchor="text" w:horzAnchor="margin" w:tblpY="702"/>
        <w:bidiVisual/>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68"/>
        <w:gridCol w:w="1841"/>
        <w:gridCol w:w="1712"/>
        <w:gridCol w:w="1891"/>
        <w:gridCol w:w="1418"/>
        <w:gridCol w:w="2505"/>
        <w:gridCol w:w="1984"/>
        <w:gridCol w:w="1466"/>
      </w:tblGrid>
      <w:tr w:rsidR="00AE50F5" w:rsidRPr="0015351D" w:rsidTr="00AE50F5">
        <w:trPr>
          <w:trHeight w:val="837"/>
        </w:trPr>
        <w:tc>
          <w:tcPr>
            <w:tcW w:w="723" w:type="pct"/>
            <w:shd w:val="clear" w:color="auto" w:fill="D9D9D9" w:themeFill="background1" w:themeFillShade="D9"/>
          </w:tcPr>
          <w:p w:rsidR="00AE50F5" w:rsidRPr="00711445" w:rsidRDefault="00AE50F5" w:rsidP="00AE50F5">
            <w:pPr>
              <w:jc w:val="center"/>
              <w:rPr>
                <w:rFonts w:ascii="Traditional Arabic" w:hAnsi="Traditional Arabic" w:cs="Traditional Arabic"/>
                <w:b/>
                <w:bCs/>
                <w:rtl/>
              </w:rPr>
            </w:pPr>
            <w:r w:rsidRPr="00711445">
              <w:rPr>
                <w:rFonts w:ascii="Traditional Arabic" w:hAnsi="Traditional Arabic" w:cs="Traditional Arabic" w:hint="cs"/>
                <w:b/>
                <w:bCs/>
                <w:rtl/>
              </w:rPr>
              <w:t>الهدف</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الإستراتيجي</w:t>
            </w:r>
          </w:p>
        </w:tc>
        <w:tc>
          <w:tcPr>
            <w:tcW w:w="614" w:type="pct"/>
            <w:shd w:val="clear" w:color="auto" w:fill="D9D9D9" w:themeFill="background1" w:themeFillShade="D9"/>
            <w:vAlign w:val="center"/>
          </w:tcPr>
          <w:p w:rsidR="00AE50F5" w:rsidRPr="00711445" w:rsidRDefault="00AE50F5" w:rsidP="00AE50F5">
            <w:pPr>
              <w:jc w:val="center"/>
              <w:rPr>
                <w:rFonts w:ascii="Traditional Arabic" w:hAnsi="Traditional Arabic" w:cs="Traditional Arabic"/>
                <w:b/>
                <w:bCs/>
                <w:rtl/>
              </w:rPr>
            </w:pPr>
            <w:r w:rsidRPr="00711445">
              <w:rPr>
                <w:rFonts w:ascii="Traditional Arabic" w:hAnsi="Traditional Arabic" w:cs="Traditional Arabic" w:hint="cs"/>
                <w:b/>
                <w:bCs/>
                <w:rtl/>
              </w:rPr>
              <w:t>النتائج</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المتوقعة</w:t>
            </w:r>
          </w:p>
        </w:tc>
        <w:tc>
          <w:tcPr>
            <w:tcW w:w="571" w:type="pct"/>
            <w:shd w:val="clear" w:color="auto" w:fill="D9D9D9" w:themeFill="background1" w:themeFillShade="D9"/>
            <w:vAlign w:val="center"/>
          </w:tcPr>
          <w:p w:rsidR="00AE50F5" w:rsidRPr="00711445" w:rsidRDefault="00AE50F5" w:rsidP="00AE50F5">
            <w:pPr>
              <w:jc w:val="center"/>
              <w:rPr>
                <w:rFonts w:ascii="Traditional Arabic" w:hAnsi="Traditional Arabic" w:cs="Traditional Arabic"/>
                <w:b/>
                <w:bCs/>
                <w:rtl/>
              </w:rPr>
            </w:pPr>
            <w:r w:rsidRPr="00711445">
              <w:rPr>
                <w:rFonts w:ascii="Traditional Arabic" w:hAnsi="Traditional Arabic" w:cs="Traditional Arabic" w:hint="cs"/>
                <w:b/>
                <w:bCs/>
                <w:rtl/>
              </w:rPr>
              <w:t>مؤشر</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القياس</w:t>
            </w:r>
          </w:p>
        </w:tc>
        <w:tc>
          <w:tcPr>
            <w:tcW w:w="631" w:type="pct"/>
            <w:shd w:val="clear" w:color="auto" w:fill="D9D9D9" w:themeFill="background1" w:themeFillShade="D9"/>
            <w:vAlign w:val="center"/>
          </w:tcPr>
          <w:p w:rsidR="00AE50F5" w:rsidRPr="00711445" w:rsidRDefault="00AE50F5" w:rsidP="00AE50F5">
            <w:pPr>
              <w:jc w:val="center"/>
              <w:rPr>
                <w:rFonts w:ascii="Traditional Arabic" w:hAnsi="Traditional Arabic" w:cs="Traditional Arabic"/>
                <w:b/>
                <w:bCs/>
                <w:rtl/>
              </w:rPr>
            </w:pPr>
            <w:r w:rsidRPr="00711445">
              <w:rPr>
                <w:rFonts w:ascii="Traditional Arabic" w:hAnsi="Traditional Arabic" w:cs="Traditional Arabic" w:hint="cs"/>
                <w:b/>
                <w:bCs/>
                <w:rtl/>
              </w:rPr>
              <w:t>طريقة</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حساب</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المؤشر</w:t>
            </w:r>
          </w:p>
        </w:tc>
        <w:tc>
          <w:tcPr>
            <w:tcW w:w="473" w:type="pct"/>
            <w:shd w:val="clear" w:color="auto" w:fill="D9D9D9" w:themeFill="background1" w:themeFillShade="D9"/>
            <w:vAlign w:val="center"/>
          </w:tcPr>
          <w:p w:rsidR="00AE50F5" w:rsidRPr="00711445" w:rsidRDefault="00AE50F5" w:rsidP="00AE50F5">
            <w:pPr>
              <w:jc w:val="center"/>
              <w:rPr>
                <w:rFonts w:ascii="Traditional Arabic" w:hAnsi="Traditional Arabic" w:cs="Traditional Arabic"/>
                <w:b/>
                <w:bCs/>
                <w:rtl/>
              </w:rPr>
            </w:pPr>
            <w:r w:rsidRPr="00711445">
              <w:rPr>
                <w:rFonts w:ascii="Traditional Arabic" w:hAnsi="Traditional Arabic" w:cs="Traditional Arabic" w:hint="cs"/>
                <w:b/>
                <w:bCs/>
                <w:rtl/>
              </w:rPr>
              <w:t>دورية</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المؤشر</w:t>
            </w:r>
          </w:p>
        </w:tc>
        <w:tc>
          <w:tcPr>
            <w:tcW w:w="836" w:type="pct"/>
            <w:shd w:val="clear" w:color="auto" w:fill="D9D9D9" w:themeFill="background1" w:themeFillShade="D9"/>
            <w:vAlign w:val="center"/>
          </w:tcPr>
          <w:p w:rsidR="00AE50F5" w:rsidRPr="00711445" w:rsidRDefault="00AE50F5" w:rsidP="00AE50F5">
            <w:pPr>
              <w:jc w:val="center"/>
              <w:rPr>
                <w:rFonts w:ascii="Traditional Arabic" w:hAnsi="Traditional Arabic" w:cs="Traditional Arabic"/>
                <w:b/>
                <w:bCs/>
                <w:rtl/>
              </w:rPr>
            </w:pPr>
            <w:r w:rsidRPr="00711445">
              <w:rPr>
                <w:rFonts w:ascii="Traditional Arabic" w:hAnsi="Traditional Arabic" w:cs="Traditional Arabic" w:hint="cs"/>
                <w:b/>
                <w:bCs/>
                <w:rtl/>
              </w:rPr>
              <w:t>الجهة</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المسئولة</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عن</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اتخاذ</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المؤشر</w:t>
            </w:r>
          </w:p>
        </w:tc>
        <w:tc>
          <w:tcPr>
            <w:tcW w:w="662" w:type="pct"/>
            <w:shd w:val="clear" w:color="auto" w:fill="D9D9D9" w:themeFill="background1" w:themeFillShade="D9"/>
            <w:vAlign w:val="center"/>
          </w:tcPr>
          <w:p w:rsidR="00AE50F5" w:rsidRPr="00711445" w:rsidRDefault="00AE50F5" w:rsidP="00AE50F5">
            <w:pPr>
              <w:jc w:val="center"/>
              <w:rPr>
                <w:rFonts w:ascii="Traditional Arabic" w:hAnsi="Traditional Arabic" w:cs="Traditional Arabic"/>
                <w:b/>
                <w:bCs/>
                <w:rtl/>
              </w:rPr>
            </w:pPr>
            <w:r w:rsidRPr="00711445">
              <w:rPr>
                <w:rFonts w:ascii="Traditional Arabic" w:hAnsi="Traditional Arabic" w:cs="Traditional Arabic" w:hint="cs"/>
                <w:b/>
                <w:bCs/>
                <w:rtl/>
              </w:rPr>
              <w:t>الوضع</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الابتدائي</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للمؤشر</w:t>
            </w:r>
          </w:p>
        </w:tc>
        <w:tc>
          <w:tcPr>
            <w:tcW w:w="489" w:type="pct"/>
            <w:shd w:val="clear" w:color="auto" w:fill="D9D9D9" w:themeFill="background1" w:themeFillShade="D9"/>
            <w:vAlign w:val="center"/>
          </w:tcPr>
          <w:p w:rsidR="00AE50F5" w:rsidRPr="00711445" w:rsidRDefault="00AE50F5" w:rsidP="00AE50F5">
            <w:pPr>
              <w:jc w:val="center"/>
              <w:rPr>
                <w:rFonts w:ascii="Traditional Arabic" w:hAnsi="Traditional Arabic" w:cs="Traditional Arabic"/>
                <w:b/>
                <w:bCs/>
                <w:rtl/>
              </w:rPr>
            </w:pPr>
            <w:r w:rsidRPr="00711445">
              <w:rPr>
                <w:rFonts w:ascii="Traditional Arabic" w:hAnsi="Traditional Arabic" w:cs="Traditional Arabic" w:hint="cs"/>
                <w:b/>
                <w:bCs/>
                <w:rtl/>
              </w:rPr>
              <w:t>الوضع</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المستهدف</w:t>
            </w:r>
            <w:r w:rsidRPr="00711445">
              <w:rPr>
                <w:rFonts w:ascii="Traditional Arabic" w:hAnsi="Traditional Arabic" w:cs="Traditional Arabic"/>
                <w:b/>
                <w:bCs/>
                <w:rtl/>
              </w:rPr>
              <w:t xml:space="preserve"> </w:t>
            </w:r>
            <w:r w:rsidRPr="00711445">
              <w:rPr>
                <w:rFonts w:ascii="Traditional Arabic" w:hAnsi="Traditional Arabic" w:cs="Traditional Arabic" w:hint="cs"/>
                <w:b/>
                <w:bCs/>
                <w:rtl/>
              </w:rPr>
              <w:t>للمؤشر</w:t>
            </w:r>
          </w:p>
        </w:tc>
      </w:tr>
      <w:tr w:rsidR="00AE50F5" w:rsidRPr="0015351D" w:rsidTr="00AE50F5">
        <w:trPr>
          <w:trHeight w:val="428"/>
        </w:trPr>
        <w:tc>
          <w:tcPr>
            <w:tcW w:w="723" w:type="pct"/>
          </w:tcPr>
          <w:p w:rsidR="00AE50F5" w:rsidRPr="00711445" w:rsidRDefault="00AE50F5" w:rsidP="00AE50F5">
            <w:pPr>
              <w:widowControl w:val="0"/>
              <w:suppressAutoHyphens/>
              <w:spacing w:after="0" w:line="240" w:lineRule="auto"/>
              <w:rPr>
                <w:rFonts w:ascii="Traditional Arabic" w:hAnsi="Traditional Arabic" w:cs="Traditional Arabic"/>
                <w:b/>
                <w:bCs/>
                <w:sz w:val="28"/>
                <w:szCs w:val="28"/>
                <w:rtl/>
              </w:rPr>
            </w:pPr>
          </w:p>
        </w:tc>
        <w:tc>
          <w:tcPr>
            <w:tcW w:w="614" w:type="pct"/>
          </w:tcPr>
          <w:p w:rsidR="00AE50F5" w:rsidRPr="00711445" w:rsidRDefault="00AE50F5" w:rsidP="00AE50F5">
            <w:pPr>
              <w:spacing w:after="0"/>
              <w:jc w:val="lowKashida"/>
              <w:rPr>
                <w:rFonts w:ascii="Traditional Arabic" w:hAnsi="Traditional Arabic" w:cs="Traditional Arabic"/>
                <w:b/>
                <w:bCs/>
                <w:sz w:val="28"/>
                <w:szCs w:val="28"/>
                <w:rtl/>
              </w:rPr>
            </w:pPr>
          </w:p>
        </w:tc>
        <w:tc>
          <w:tcPr>
            <w:tcW w:w="571" w:type="pct"/>
          </w:tcPr>
          <w:p w:rsidR="00AE50F5" w:rsidRPr="00711445" w:rsidRDefault="00AE50F5" w:rsidP="00AE50F5">
            <w:pPr>
              <w:spacing w:after="0"/>
              <w:jc w:val="lowKashida"/>
              <w:rPr>
                <w:rFonts w:ascii="Traditional Arabic" w:hAnsi="Traditional Arabic" w:cs="Traditional Arabic"/>
                <w:b/>
                <w:bCs/>
                <w:sz w:val="28"/>
                <w:szCs w:val="28"/>
                <w:rtl/>
              </w:rPr>
            </w:pPr>
          </w:p>
        </w:tc>
        <w:tc>
          <w:tcPr>
            <w:tcW w:w="631" w:type="pct"/>
          </w:tcPr>
          <w:p w:rsidR="00AE50F5" w:rsidRPr="00711445" w:rsidRDefault="00AE50F5" w:rsidP="00AE50F5">
            <w:pPr>
              <w:spacing w:after="0"/>
              <w:jc w:val="lowKashida"/>
              <w:rPr>
                <w:rFonts w:ascii="Traditional Arabic" w:hAnsi="Traditional Arabic" w:cs="Traditional Arabic"/>
                <w:b/>
                <w:bCs/>
                <w:sz w:val="28"/>
                <w:szCs w:val="28"/>
                <w:rtl/>
              </w:rPr>
            </w:pPr>
          </w:p>
        </w:tc>
        <w:tc>
          <w:tcPr>
            <w:tcW w:w="473" w:type="pct"/>
          </w:tcPr>
          <w:p w:rsidR="00AE50F5" w:rsidRPr="00711445" w:rsidRDefault="00AE50F5" w:rsidP="00AE50F5">
            <w:pPr>
              <w:spacing w:after="0"/>
              <w:jc w:val="lowKashida"/>
              <w:rPr>
                <w:rFonts w:ascii="Traditional Arabic" w:hAnsi="Traditional Arabic" w:cs="Traditional Arabic"/>
                <w:b/>
                <w:bCs/>
                <w:sz w:val="28"/>
                <w:szCs w:val="28"/>
                <w:rtl/>
              </w:rPr>
            </w:pPr>
          </w:p>
        </w:tc>
        <w:tc>
          <w:tcPr>
            <w:tcW w:w="836" w:type="pct"/>
          </w:tcPr>
          <w:p w:rsidR="00AE50F5" w:rsidRPr="00711445" w:rsidRDefault="00AE50F5" w:rsidP="00AE50F5">
            <w:pPr>
              <w:spacing w:after="0"/>
              <w:jc w:val="lowKashida"/>
              <w:rPr>
                <w:rFonts w:ascii="Traditional Arabic" w:hAnsi="Traditional Arabic" w:cs="Traditional Arabic"/>
                <w:b/>
                <w:bCs/>
                <w:sz w:val="28"/>
                <w:szCs w:val="28"/>
                <w:rtl/>
              </w:rPr>
            </w:pPr>
          </w:p>
        </w:tc>
        <w:tc>
          <w:tcPr>
            <w:tcW w:w="662" w:type="pct"/>
          </w:tcPr>
          <w:p w:rsidR="00AE50F5" w:rsidRPr="00711445" w:rsidRDefault="00AE50F5" w:rsidP="00AE50F5">
            <w:pPr>
              <w:spacing w:after="0"/>
              <w:jc w:val="lowKashida"/>
              <w:rPr>
                <w:rFonts w:ascii="Traditional Arabic" w:hAnsi="Traditional Arabic" w:cs="Traditional Arabic"/>
                <w:b/>
                <w:bCs/>
                <w:sz w:val="28"/>
                <w:szCs w:val="28"/>
                <w:rtl/>
              </w:rPr>
            </w:pPr>
          </w:p>
        </w:tc>
        <w:tc>
          <w:tcPr>
            <w:tcW w:w="489" w:type="pct"/>
          </w:tcPr>
          <w:p w:rsidR="00AE50F5" w:rsidRPr="00711445" w:rsidRDefault="00AE50F5" w:rsidP="00AE50F5">
            <w:pPr>
              <w:spacing w:after="0"/>
              <w:jc w:val="lowKashida"/>
              <w:rPr>
                <w:rFonts w:ascii="Traditional Arabic" w:hAnsi="Traditional Arabic" w:cs="Traditional Arabic"/>
                <w:b/>
                <w:bCs/>
                <w:sz w:val="28"/>
                <w:szCs w:val="28"/>
                <w:rtl/>
              </w:rPr>
            </w:pPr>
          </w:p>
        </w:tc>
      </w:tr>
    </w:tbl>
    <w:p w:rsidR="00D950A2" w:rsidRPr="00711445" w:rsidRDefault="00AE50F5" w:rsidP="0036658C">
      <w:pPr>
        <w:spacing w:before="100" w:beforeAutospacing="1" w:after="0" w:line="240" w:lineRule="auto"/>
        <w:ind w:left="360"/>
        <w:jc w:val="center"/>
        <w:rPr>
          <w:rFonts w:ascii="Traditional Arabic" w:eastAsia="Times New Roman" w:hAnsi="Traditional Arabic" w:cs="Traditional Arabic"/>
          <w:b/>
          <w:bCs/>
          <w:sz w:val="28"/>
          <w:szCs w:val="28"/>
          <w:u w:val="single"/>
          <w:rtl/>
        </w:rPr>
      </w:pPr>
      <w:r w:rsidRPr="00711445">
        <w:rPr>
          <w:rFonts w:ascii="Traditional Arabic" w:eastAsia="Times New Roman" w:hAnsi="Traditional Arabic" w:cs="Traditional Arabic"/>
          <w:b/>
          <w:bCs/>
          <w:sz w:val="28"/>
          <w:szCs w:val="28"/>
          <w:u w:val="single"/>
          <w:rtl/>
        </w:rPr>
        <w:t xml:space="preserve"> </w:t>
      </w:r>
      <w:r w:rsidR="009051F8" w:rsidRPr="00711445">
        <w:rPr>
          <w:rFonts w:ascii="Traditional Arabic" w:eastAsia="Times New Roman" w:hAnsi="Traditional Arabic" w:cs="Traditional Arabic" w:hint="eastAsia"/>
          <w:b/>
          <w:bCs/>
          <w:sz w:val="28"/>
          <w:szCs w:val="28"/>
          <w:u w:val="single"/>
          <w:rtl/>
        </w:rPr>
        <w:t>م</w:t>
      </w:r>
      <w:r w:rsidR="00D950A2" w:rsidRPr="00711445">
        <w:rPr>
          <w:rFonts w:ascii="Traditional Arabic" w:eastAsia="Times New Roman" w:hAnsi="Traditional Arabic" w:cs="Traditional Arabic" w:hint="eastAsia"/>
          <w:b/>
          <w:bCs/>
          <w:sz w:val="28"/>
          <w:szCs w:val="28"/>
          <w:u w:val="single"/>
          <w:rtl/>
        </w:rPr>
        <w:t>صفوفة</w:t>
      </w:r>
      <w:r w:rsidR="00D950A2" w:rsidRPr="00711445">
        <w:rPr>
          <w:rFonts w:ascii="Traditional Arabic" w:eastAsia="Times New Roman" w:hAnsi="Traditional Arabic" w:cs="Traditional Arabic"/>
          <w:b/>
          <w:bCs/>
          <w:sz w:val="28"/>
          <w:szCs w:val="28"/>
          <w:u w:val="single"/>
          <w:rtl/>
        </w:rPr>
        <w:t xml:space="preserve"> </w:t>
      </w:r>
      <w:r w:rsidR="00D950A2" w:rsidRPr="00711445">
        <w:rPr>
          <w:rFonts w:ascii="Traditional Arabic" w:eastAsia="Times New Roman" w:hAnsi="Traditional Arabic" w:cs="Traditional Arabic" w:hint="eastAsia"/>
          <w:b/>
          <w:bCs/>
          <w:sz w:val="28"/>
          <w:szCs w:val="28"/>
          <w:u w:val="single"/>
          <w:rtl/>
        </w:rPr>
        <w:t>النتائج</w:t>
      </w:r>
    </w:p>
    <w:sectPr w:rsidR="00D950A2" w:rsidRPr="00711445" w:rsidSect="0038203E">
      <w:pgSz w:w="16839" w:h="11907" w:orient="landscape" w:code="9"/>
      <w:pgMar w:top="720" w:right="1440" w:bottom="720" w:left="630" w:header="720" w:footer="0" w:gutter="0"/>
      <w:pgBorders w:offsetFrom="page">
        <w:top w:val="thickThinSmallGap" w:sz="12" w:space="24" w:color="1F497D" w:themeColor="text2"/>
        <w:left w:val="thickThinSmallGap" w:sz="12" w:space="24" w:color="1F497D" w:themeColor="text2"/>
        <w:bottom w:val="thinThickSmallGap" w:sz="12" w:space="24" w:color="1F497D" w:themeColor="text2"/>
        <w:right w:val="thinThickSmallGap" w:sz="12" w:space="24" w:color="1F497D" w:themeColor="text2"/>
      </w:pgBorders>
      <w:pgNumType w:chapStyle="1" w:chapSep="colo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543" w:rsidRDefault="00A37543" w:rsidP="00462EEC">
      <w:pPr>
        <w:spacing w:after="0" w:line="240" w:lineRule="auto"/>
      </w:pPr>
      <w:r>
        <w:separator/>
      </w:r>
    </w:p>
  </w:endnote>
  <w:endnote w:type="continuationSeparator" w:id="0">
    <w:p w:rsidR="00A37543" w:rsidRDefault="00A37543" w:rsidP="0046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5">
    <w:altName w:val="Bell MT"/>
    <w:charset w:val="00"/>
    <w:family w:val="auto"/>
    <w:pitch w:val="variable"/>
    <w:sig w:usb0="00000003"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hammad bold art 1">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29" w:rsidRPr="00700032" w:rsidRDefault="00A37543">
    <w:pPr>
      <w:pStyle w:val="Footer"/>
      <w:jc w:val="right"/>
      <w:rPr>
        <w:sz w:val="20"/>
        <w:szCs w:val="20"/>
      </w:rPr>
    </w:pPr>
    <w:sdt>
      <w:sdtPr>
        <w:rPr>
          <w:sz w:val="20"/>
          <w:szCs w:val="20"/>
          <w:rtl/>
        </w:rPr>
        <w:id w:val="509725413"/>
        <w:docPartObj>
          <w:docPartGallery w:val="Page Numbers (Bottom of Page)"/>
          <w:docPartUnique/>
        </w:docPartObj>
      </w:sdtPr>
      <w:sdtEndPr/>
      <w:sdtContent>
        <w:r w:rsidR="00645329" w:rsidRPr="00700032">
          <w:rPr>
            <w:sz w:val="20"/>
            <w:szCs w:val="20"/>
          </w:rPr>
          <w:fldChar w:fldCharType="begin"/>
        </w:r>
        <w:r w:rsidR="00645329" w:rsidRPr="00700032">
          <w:rPr>
            <w:sz w:val="20"/>
            <w:szCs w:val="20"/>
          </w:rPr>
          <w:instrText xml:space="preserve"> PAGE   \* MERGEFORMAT </w:instrText>
        </w:r>
        <w:r w:rsidR="00645329" w:rsidRPr="00700032">
          <w:rPr>
            <w:sz w:val="20"/>
            <w:szCs w:val="20"/>
          </w:rPr>
          <w:fldChar w:fldCharType="separate"/>
        </w:r>
        <w:r w:rsidR="002F1FF2">
          <w:rPr>
            <w:noProof/>
            <w:sz w:val="20"/>
            <w:szCs w:val="20"/>
            <w:rtl/>
          </w:rPr>
          <w:t>1</w:t>
        </w:r>
        <w:r w:rsidR="00645329" w:rsidRPr="00700032">
          <w:rPr>
            <w:noProof/>
            <w:sz w:val="20"/>
            <w:szCs w:val="20"/>
          </w:rPr>
          <w:fldChar w:fldCharType="end"/>
        </w:r>
      </w:sdtContent>
    </w:sdt>
  </w:p>
  <w:p w:rsidR="00645329" w:rsidRDefault="006453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543" w:rsidRDefault="00A37543" w:rsidP="00462EEC">
      <w:pPr>
        <w:spacing w:after="0" w:line="240" w:lineRule="auto"/>
      </w:pPr>
      <w:r>
        <w:separator/>
      </w:r>
    </w:p>
  </w:footnote>
  <w:footnote w:type="continuationSeparator" w:id="0">
    <w:p w:rsidR="00A37543" w:rsidRDefault="00A37543" w:rsidP="00462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3"/>
    </w:tblGrid>
    <w:tr w:rsidR="00645329" w:rsidTr="00645329">
      <w:trPr>
        <w:jc w:val="center"/>
      </w:trPr>
      <w:tc>
        <w:tcPr>
          <w:tcW w:w="10683" w:type="dxa"/>
          <w:vAlign w:val="center"/>
        </w:tcPr>
        <w:p w:rsidR="00645329" w:rsidRDefault="00645329" w:rsidP="00711445">
          <w:pPr>
            <w:pStyle w:val="Header"/>
            <w:jc w:val="center"/>
            <w:rPr>
              <w:rtl/>
            </w:rPr>
          </w:pPr>
          <w:r>
            <w:rPr>
              <w:noProof/>
            </w:rPr>
            <w:drawing>
              <wp:inline distT="0" distB="0" distL="0" distR="0" wp14:anchorId="73C62C13" wp14:editId="1495D7E2">
                <wp:extent cx="859971" cy="8599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ng"/>
                        <pic:cNvPicPr/>
                      </pic:nvPicPr>
                      <pic:blipFill>
                        <a:blip r:embed="rId1" cstate="email">
                          <a:extLst>
                            <a:ext uri="{28A0092B-C50C-407E-A947-70E740481C1C}">
                              <a14:useLocalDpi xmlns:a14="http://schemas.microsoft.com/office/drawing/2010/main"/>
                            </a:ext>
                          </a:extLst>
                        </a:blip>
                        <a:stretch>
                          <a:fillRect/>
                        </a:stretch>
                      </pic:blipFill>
                      <pic:spPr>
                        <a:xfrm>
                          <a:off x="0" y="0"/>
                          <a:ext cx="859971" cy="859971"/>
                        </a:xfrm>
                        <a:prstGeom prst="rect">
                          <a:avLst/>
                        </a:prstGeom>
                      </pic:spPr>
                    </pic:pic>
                  </a:graphicData>
                </a:graphic>
              </wp:inline>
            </w:drawing>
          </w:r>
        </w:p>
      </w:tc>
    </w:tr>
  </w:tbl>
  <w:p w:rsidR="00645329" w:rsidRDefault="00645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1558"/>
    <w:multiLevelType w:val="hybridMultilevel"/>
    <w:tmpl w:val="0E0A0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4300DC"/>
    <w:multiLevelType w:val="multilevel"/>
    <w:tmpl w:val="3DD2F9BC"/>
    <w:lvl w:ilvl="0">
      <w:start w:val="1"/>
      <w:numFmt w:val="bullet"/>
      <w:lvlText w:val=""/>
      <w:lvlJc w:val="left"/>
      <w:pPr>
        <w:ind w:left="1800" w:hanging="360"/>
      </w:pPr>
      <w:rPr>
        <w:rFonts w:ascii="Wingdings" w:hAnsi="Wingdings" w:hint="default"/>
        <w:b/>
        <w:sz w:val="28"/>
        <w:szCs w:val="24"/>
        <w:u w:val="none"/>
      </w:rPr>
    </w:lvl>
    <w:lvl w:ilvl="1">
      <w:start w:val="1"/>
      <w:numFmt w:val="bullet"/>
      <w:lvlText w:val=""/>
      <w:lvlJc w:val="left"/>
      <w:pPr>
        <w:ind w:left="2232" w:hanging="432"/>
      </w:pPr>
      <w:rPr>
        <w:rFonts w:ascii="Symbol" w:hAnsi="Symbol"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
    <w:nsid w:val="115762BA"/>
    <w:multiLevelType w:val="hybridMultilevel"/>
    <w:tmpl w:val="F7A895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C6C75"/>
    <w:multiLevelType w:val="hybridMultilevel"/>
    <w:tmpl w:val="CBCE4674"/>
    <w:lvl w:ilvl="0" w:tplc="56B253AC">
      <w:start w:val="1"/>
      <w:numFmt w:val="decimal"/>
      <w:lvlText w:val="%1."/>
      <w:lvlJc w:val="left"/>
      <w:pPr>
        <w:ind w:left="720" w:hanging="360"/>
      </w:pPr>
      <w:rPr>
        <w:rFonts w:ascii="Univers LT 55" w:hAnsi="Univers LT 55" w:hint="default"/>
        <w:b w:val="0"/>
        <w:color w:val="0070C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D06892"/>
    <w:multiLevelType w:val="multilevel"/>
    <w:tmpl w:val="CC5C9FB0"/>
    <w:lvl w:ilvl="0">
      <w:start w:val="1"/>
      <w:numFmt w:val="bullet"/>
      <w:lvlText w:val=""/>
      <w:lvlJc w:val="left"/>
      <w:pPr>
        <w:ind w:left="1800" w:hanging="360"/>
      </w:pPr>
      <w:rPr>
        <w:rFonts w:ascii="Wingdings" w:hAnsi="Wingdings" w:hint="default"/>
        <w:b/>
        <w:sz w:val="36"/>
        <w:szCs w:val="32"/>
        <w:u w:val="none"/>
      </w:rPr>
    </w:lvl>
    <w:lvl w:ilvl="1">
      <w:start w:val="1"/>
      <w:numFmt w:val="bullet"/>
      <w:lvlText w:val=""/>
      <w:lvlJc w:val="left"/>
      <w:pPr>
        <w:ind w:left="2232" w:hanging="432"/>
      </w:pPr>
      <w:rPr>
        <w:rFonts w:ascii="Symbol" w:hAnsi="Symbol"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5">
    <w:nsid w:val="2B657B60"/>
    <w:multiLevelType w:val="hybridMultilevel"/>
    <w:tmpl w:val="AEF22854"/>
    <w:lvl w:ilvl="0" w:tplc="4A2AA5E6">
      <w:numFmt w:val="bullet"/>
      <w:lvlText w:val="-"/>
      <w:lvlJc w:val="left"/>
      <w:pPr>
        <w:ind w:left="720" w:hanging="360"/>
      </w:pPr>
      <w:rPr>
        <w:rFonts w:ascii="Times New Roman" w:eastAsia="SimSu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C198F"/>
    <w:multiLevelType w:val="hybridMultilevel"/>
    <w:tmpl w:val="32AAEDEC"/>
    <w:lvl w:ilvl="0" w:tplc="2B780D5E">
      <w:start w:val="1"/>
      <w:numFmt w:val="bullet"/>
      <w:lvlText w:val=""/>
      <w:lvlJc w:val="left"/>
      <w:pPr>
        <w:ind w:left="720" w:hanging="360"/>
      </w:pPr>
      <w:rPr>
        <w:rFonts w:ascii="Symbol" w:eastAsia="Calibr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891D7A"/>
    <w:multiLevelType w:val="multilevel"/>
    <w:tmpl w:val="28024A46"/>
    <w:lvl w:ilvl="0">
      <w:start w:val="1"/>
      <w:numFmt w:val="decimal"/>
      <w:lvlText w:val="%1."/>
      <w:lvlJc w:val="left"/>
      <w:pPr>
        <w:ind w:left="1440" w:hanging="360"/>
      </w:pPr>
      <w:rPr>
        <w:rFonts w:hint="default"/>
        <w:b/>
        <w:sz w:val="36"/>
        <w:szCs w:val="32"/>
        <w:u w:val="none"/>
      </w:rPr>
    </w:lvl>
    <w:lvl w:ilvl="1">
      <w:start w:val="1"/>
      <w:numFmt w:val="bullet"/>
      <w:lvlText w:val=""/>
      <w:lvlJc w:val="left"/>
      <w:pPr>
        <w:ind w:left="1872" w:hanging="432"/>
      </w:pPr>
      <w:rPr>
        <w:rFonts w:ascii="Symbol" w:hAnsi="Symbol"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8">
    <w:nsid w:val="41A349B0"/>
    <w:multiLevelType w:val="hybridMultilevel"/>
    <w:tmpl w:val="5F64F1B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3073599"/>
    <w:multiLevelType w:val="hybridMultilevel"/>
    <w:tmpl w:val="E20C7F5E"/>
    <w:lvl w:ilvl="0" w:tplc="B2D2AE20">
      <w:start w:val="1"/>
      <w:numFmt w:val="decimal"/>
      <w:lvlText w:val="%1."/>
      <w:lvlJc w:val="left"/>
      <w:pPr>
        <w:tabs>
          <w:tab w:val="num" w:pos="540"/>
        </w:tabs>
        <w:ind w:left="540" w:hanging="360"/>
      </w:pPr>
      <w:rPr>
        <w:rFonts w:ascii="Simplified Arabic" w:hAnsi="Simplified Arabic" w:cs="Simplified Arabic"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540BBF"/>
    <w:multiLevelType w:val="hybridMultilevel"/>
    <w:tmpl w:val="90F2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55676F"/>
    <w:multiLevelType w:val="hybridMultilevel"/>
    <w:tmpl w:val="D8B88810"/>
    <w:lvl w:ilvl="0" w:tplc="04090001">
      <w:start w:val="1"/>
      <w:numFmt w:val="bullet"/>
      <w:lvlText w:val=""/>
      <w:lvlJc w:val="left"/>
      <w:pPr>
        <w:ind w:left="743" w:hanging="360"/>
      </w:pPr>
      <w:rPr>
        <w:rFonts w:ascii="Symbol" w:hAnsi="Symbol" w:hint="default"/>
      </w:rPr>
    </w:lvl>
    <w:lvl w:ilvl="1" w:tplc="04090003">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
    <w:nsid w:val="5A8F7478"/>
    <w:multiLevelType w:val="multilevel"/>
    <w:tmpl w:val="0409001F"/>
    <w:lvl w:ilvl="0">
      <w:start w:val="1"/>
      <w:numFmt w:val="decimal"/>
      <w:lvlText w:val="%1."/>
      <w:lvlJc w:val="left"/>
      <w:pPr>
        <w:ind w:left="1080" w:hanging="360"/>
      </w:pPr>
      <w:rPr>
        <w:rFonts w:hint="default"/>
        <w:b/>
        <w:sz w:val="36"/>
        <w:szCs w:val="32"/>
        <w:u w:val="none"/>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nsid w:val="5C1016AE"/>
    <w:multiLevelType w:val="multilevel"/>
    <w:tmpl w:val="3DD2F9BC"/>
    <w:lvl w:ilvl="0">
      <w:start w:val="1"/>
      <w:numFmt w:val="bullet"/>
      <w:lvlText w:val=""/>
      <w:lvlJc w:val="left"/>
      <w:pPr>
        <w:ind w:left="360" w:hanging="360"/>
      </w:pPr>
      <w:rPr>
        <w:rFonts w:ascii="Wingdings" w:hAnsi="Wingdings" w:hint="default"/>
        <w:b/>
        <w:sz w:val="28"/>
        <w:szCs w:val="24"/>
        <w:u w:val="no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69A66ED"/>
    <w:multiLevelType w:val="hybridMultilevel"/>
    <w:tmpl w:val="CBE83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79D3E70"/>
    <w:multiLevelType w:val="hybridMultilevel"/>
    <w:tmpl w:val="00528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01E7D41"/>
    <w:multiLevelType w:val="hybridMultilevel"/>
    <w:tmpl w:val="1584A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1E07CAC"/>
    <w:multiLevelType w:val="hybridMultilevel"/>
    <w:tmpl w:val="64AC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8B5C76"/>
    <w:multiLevelType w:val="hybridMultilevel"/>
    <w:tmpl w:val="BA782A6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5D548CF"/>
    <w:multiLevelType w:val="hybridMultilevel"/>
    <w:tmpl w:val="BA782A6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5"/>
  </w:num>
  <w:num w:numId="4">
    <w:abstractNumId w:val="14"/>
  </w:num>
  <w:num w:numId="5">
    <w:abstractNumId w:val="15"/>
  </w:num>
  <w:num w:numId="6">
    <w:abstractNumId w:val="17"/>
  </w:num>
  <w:num w:numId="7">
    <w:abstractNumId w:val="10"/>
  </w:num>
  <w:num w:numId="8">
    <w:abstractNumId w:val="0"/>
  </w:num>
  <w:num w:numId="9">
    <w:abstractNumId w:val="12"/>
  </w:num>
  <w:num w:numId="10">
    <w:abstractNumId w:val="6"/>
  </w:num>
  <w:num w:numId="11">
    <w:abstractNumId w:val="19"/>
  </w:num>
  <w:num w:numId="12">
    <w:abstractNumId w:val="18"/>
  </w:num>
  <w:num w:numId="13">
    <w:abstractNumId w:val="8"/>
  </w:num>
  <w:num w:numId="14">
    <w:abstractNumId w:val="11"/>
  </w:num>
  <w:num w:numId="15">
    <w:abstractNumId w:val="7"/>
  </w:num>
  <w:num w:numId="16">
    <w:abstractNumId w:val="4"/>
  </w:num>
  <w:num w:numId="17">
    <w:abstractNumId w:val="1"/>
  </w:num>
  <w:num w:numId="18">
    <w:abstractNumId w:val="3"/>
  </w:num>
  <w:num w:numId="19">
    <w:abstractNumId w:val="13"/>
  </w:num>
  <w:num w:numId="2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C40"/>
    <w:rsid w:val="00000732"/>
    <w:rsid w:val="00003382"/>
    <w:rsid w:val="000054EA"/>
    <w:rsid w:val="00006B82"/>
    <w:rsid w:val="00007DE0"/>
    <w:rsid w:val="00010220"/>
    <w:rsid w:val="000109D0"/>
    <w:rsid w:val="00011690"/>
    <w:rsid w:val="00012C81"/>
    <w:rsid w:val="00015C13"/>
    <w:rsid w:val="00017014"/>
    <w:rsid w:val="00025EED"/>
    <w:rsid w:val="000262EF"/>
    <w:rsid w:val="000310EA"/>
    <w:rsid w:val="00036CB6"/>
    <w:rsid w:val="0004062D"/>
    <w:rsid w:val="00041526"/>
    <w:rsid w:val="00041700"/>
    <w:rsid w:val="0004370F"/>
    <w:rsid w:val="00044A42"/>
    <w:rsid w:val="00052830"/>
    <w:rsid w:val="0005513B"/>
    <w:rsid w:val="00055240"/>
    <w:rsid w:val="00055DA2"/>
    <w:rsid w:val="000560BF"/>
    <w:rsid w:val="00061802"/>
    <w:rsid w:val="00063804"/>
    <w:rsid w:val="000720CC"/>
    <w:rsid w:val="0007286F"/>
    <w:rsid w:val="000760E2"/>
    <w:rsid w:val="000765C8"/>
    <w:rsid w:val="000806B5"/>
    <w:rsid w:val="00082A84"/>
    <w:rsid w:val="00083577"/>
    <w:rsid w:val="00085386"/>
    <w:rsid w:val="0008706C"/>
    <w:rsid w:val="00087E1D"/>
    <w:rsid w:val="00090CFC"/>
    <w:rsid w:val="0009365D"/>
    <w:rsid w:val="00095F76"/>
    <w:rsid w:val="0009637F"/>
    <w:rsid w:val="000A07FE"/>
    <w:rsid w:val="000A40EE"/>
    <w:rsid w:val="000A737C"/>
    <w:rsid w:val="000B22A9"/>
    <w:rsid w:val="000B34C0"/>
    <w:rsid w:val="000B6747"/>
    <w:rsid w:val="000B6E62"/>
    <w:rsid w:val="000B7260"/>
    <w:rsid w:val="000C178A"/>
    <w:rsid w:val="000C2A46"/>
    <w:rsid w:val="000C47F6"/>
    <w:rsid w:val="000C6593"/>
    <w:rsid w:val="000C6E59"/>
    <w:rsid w:val="000D01D8"/>
    <w:rsid w:val="000D17A2"/>
    <w:rsid w:val="000D1CC2"/>
    <w:rsid w:val="000D396A"/>
    <w:rsid w:val="000D4165"/>
    <w:rsid w:val="000D67C6"/>
    <w:rsid w:val="000D6CEE"/>
    <w:rsid w:val="000D77D1"/>
    <w:rsid w:val="000E391E"/>
    <w:rsid w:val="000E3988"/>
    <w:rsid w:val="000E3D79"/>
    <w:rsid w:val="000F11BD"/>
    <w:rsid w:val="000F2B80"/>
    <w:rsid w:val="000F4C80"/>
    <w:rsid w:val="000F7DD4"/>
    <w:rsid w:val="00101426"/>
    <w:rsid w:val="001026C5"/>
    <w:rsid w:val="00104AC3"/>
    <w:rsid w:val="00110122"/>
    <w:rsid w:val="00114210"/>
    <w:rsid w:val="00123CA4"/>
    <w:rsid w:val="00124E99"/>
    <w:rsid w:val="00130660"/>
    <w:rsid w:val="00133BDB"/>
    <w:rsid w:val="001364D2"/>
    <w:rsid w:val="00144127"/>
    <w:rsid w:val="00145F6D"/>
    <w:rsid w:val="001472CE"/>
    <w:rsid w:val="00151A48"/>
    <w:rsid w:val="00152FBB"/>
    <w:rsid w:val="0015351D"/>
    <w:rsid w:val="00156876"/>
    <w:rsid w:val="00156B39"/>
    <w:rsid w:val="0015749C"/>
    <w:rsid w:val="001605C6"/>
    <w:rsid w:val="00160A6F"/>
    <w:rsid w:val="00161513"/>
    <w:rsid w:val="00161837"/>
    <w:rsid w:val="00163760"/>
    <w:rsid w:val="00163DB3"/>
    <w:rsid w:val="00164290"/>
    <w:rsid w:val="00164C8C"/>
    <w:rsid w:val="00166D30"/>
    <w:rsid w:val="001706CB"/>
    <w:rsid w:val="00172690"/>
    <w:rsid w:val="0017407F"/>
    <w:rsid w:val="00174318"/>
    <w:rsid w:val="00174DE5"/>
    <w:rsid w:val="00175105"/>
    <w:rsid w:val="0017647E"/>
    <w:rsid w:val="00180299"/>
    <w:rsid w:val="001835F8"/>
    <w:rsid w:val="001840B1"/>
    <w:rsid w:val="00184EAA"/>
    <w:rsid w:val="0018654B"/>
    <w:rsid w:val="00192C2F"/>
    <w:rsid w:val="001934BD"/>
    <w:rsid w:val="00193873"/>
    <w:rsid w:val="00195FD6"/>
    <w:rsid w:val="00196178"/>
    <w:rsid w:val="001A011B"/>
    <w:rsid w:val="001A0718"/>
    <w:rsid w:val="001A228D"/>
    <w:rsid w:val="001A3FAF"/>
    <w:rsid w:val="001A473B"/>
    <w:rsid w:val="001A506E"/>
    <w:rsid w:val="001A6ADA"/>
    <w:rsid w:val="001B02E4"/>
    <w:rsid w:val="001B0405"/>
    <w:rsid w:val="001B2648"/>
    <w:rsid w:val="001B2BD8"/>
    <w:rsid w:val="001B3129"/>
    <w:rsid w:val="001B597C"/>
    <w:rsid w:val="001B5CFD"/>
    <w:rsid w:val="001B679B"/>
    <w:rsid w:val="001B6F47"/>
    <w:rsid w:val="001C695D"/>
    <w:rsid w:val="001C6BB6"/>
    <w:rsid w:val="001C6BC4"/>
    <w:rsid w:val="001D2170"/>
    <w:rsid w:val="001D23C8"/>
    <w:rsid w:val="001D4084"/>
    <w:rsid w:val="001D4A0A"/>
    <w:rsid w:val="001D7C3C"/>
    <w:rsid w:val="001E0ED0"/>
    <w:rsid w:val="001E2CDB"/>
    <w:rsid w:val="001E7731"/>
    <w:rsid w:val="001E7A35"/>
    <w:rsid w:val="001F4116"/>
    <w:rsid w:val="002002FE"/>
    <w:rsid w:val="00202BA1"/>
    <w:rsid w:val="00203DA5"/>
    <w:rsid w:val="002070F4"/>
    <w:rsid w:val="0021029D"/>
    <w:rsid w:val="00210349"/>
    <w:rsid w:val="00210886"/>
    <w:rsid w:val="00211AAF"/>
    <w:rsid w:val="00215A54"/>
    <w:rsid w:val="00216086"/>
    <w:rsid w:val="00216D50"/>
    <w:rsid w:val="0021750D"/>
    <w:rsid w:val="002203A1"/>
    <w:rsid w:val="00222209"/>
    <w:rsid w:val="00222496"/>
    <w:rsid w:val="002239A7"/>
    <w:rsid w:val="00223B0C"/>
    <w:rsid w:val="00234377"/>
    <w:rsid w:val="002351A1"/>
    <w:rsid w:val="00236C33"/>
    <w:rsid w:val="00237EA1"/>
    <w:rsid w:val="00237F17"/>
    <w:rsid w:val="00240BA7"/>
    <w:rsid w:val="002416F6"/>
    <w:rsid w:val="002426F2"/>
    <w:rsid w:val="002451DE"/>
    <w:rsid w:val="002457E8"/>
    <w:rsid w:val="0024648B"/>
    <w:rsid w:val="00247400"/>
    <w:rsid w:val="00250588"/>
    <w:rsid w:val="002505BF"/>
    <w:rsid w:val="0025485B"/>
    <w:rsid w:val="00254C41"/>
    <w:rsid w:val="00260DE5"/>
    <w:rsid w:val="00267F89"/>
    <w:rsid w:val="00270D79"/>
    <w:rsid w:val="00271BA8"/>
    <w:rsid w:val="00272510"/>
    <w:rsid w:val="002737D3"/>
    <w:rsid w:val="00273B88"/>
    <w:rsid w:val="0027412F"/>
    <w:rsid w:val="00275EDA"/>
    <w:rsid w:val="00277C10"/>
    <w:rsid w:val="00283426"/>
    <w:rsid w:val="00283735"/>
    <w:rsid w:val="0028489A"/>
    <w:rsid w:val="00285A98"/>
    <w:rsid w:val="002864D4"/>
    <w:rsid w:val="00287388"/>
    <w:rsid w:val="0029443D"/>
    <w:rsid w:val="0029692C"/>
    <w:rsid w:val="002A1DCA"/>
    <w:rsid w:val="002A32DA"/>
    <w:rsid w:val="002A58C5"/>
    <w:rsid w:val="002B002A"/>
    <w:rsid w:val="002B08FC"/>
    <w:rsid w:val="002B1A69"/>
    <w:rsid w:val="002B3E2F"/>
    <w:rsid w:val="002B52B4"/>
    <w:rsid w:val="002B52D1"/>
    <w:rsid w:val="002B6BF9"/>
    <w:rsid w:val="002C5C58"/>
    <w:rsid w:val="002C73F9"/>
    <w:rsid w:val="002D0FAF"/>
    <w:rsid w:val="002D1570"/>
    <w:rsid w:val="002D3A63"/>
    <w:rsid w:val="002E12DB"/>
    <w:rsid w:val="002E4253"/>
    <w:rsid w:val="002E603C"/>
    <w:rsid w:val="002F06BF"/>
    <w:rsid w:val="002F1FF2"/>
    <w:rsid w:val="002F2AA4"/>
    <w:rsid w:val="002F320D"/>
    <w:rsid w:val="002F467B"/>
    <w:rsid w:val="002F538E"/>
    <w:rsid w:val="002F558A"/>
    <w:rsid w:val="003003D8"/>
    <w:rsid w:val="00307F49"/>
    <w:rsid w:val="00312C74"/>
    <w:rsid w:val="00312CFB"/>
    <w:rsid w:val="00312F02"/>
    <w:rsid w:val="003130CE"/>
    <w:rsid w:val="0031504B"/>
    <w:rsid w:val="003154CF"/>
    <w:rsid w:val="00315EC6"/>
    <w:rsid w:val="00315FDA"/>
    <w:rsid w:val="00320937"/>
    <w:rsid w:val="003237B9"/>
    <w:rsid w:val="00327737"/>
    <w:rsid w:val="0033145B"/>
    <w:rsid w:val="003319D7"/>
    <w:rsid w:val="0033393A"/>
    <w:rsid w:val="00334D2B"/>
    <w:rsid w:val="00336D5D"/>
    <w:rsid w:val="0034008E"/>
    <w:rsid w:val="003454D5"/>
    <w:rsid w:val="0034644E"/>
    <w:rsid w:val="00351E79"/>
    <w:rsid w:val="0035227A"/>
    <w:rsid w:val="00354036"/>
    <w:rsid w:val="00356343"/>
    <w:rsid w:val="00363589"/>
    <w:rsid w:val="003647FB"/>
    <w:rsid w:val="0036603E"/>
    <w:rsid w:val="00366550"/>
    <w:rsid w:val="0036658C"/>
    <w:rsid w:val="00370CF0"/>
    <w:rsid w:val="003724DD"/>
    <w:rsid w:val="003729B7"/>
    <w:rsid w:val="003757A0"/>
    <w:rsid w:val="00376B0B"/>
    <w:rsid w:val="00381910"/>
    <w:rsid w:val="0038203E"/>
    <w:rsid w:val="00386EC1"/>
    <w:rsid w:val="00387ED4"/>
    <w:rsid w:val="00390D31"/>
    <w:rsid w:val="00394378"/>
    <w:rsid w:val="00396AFD"/>
    <w:rsid w:val="00397206"/>
    <w:rsid w:val="003A32F3"/>
    <w:rsid w:val="003A3A22"/>
    <w:rsid w:val="003A48AC"/>
    <w:rsid w:val="003A5BB4"/>
    <w:rsid w:val="003B2FBE"/>
    <w:rsid w:val="003B4362"/>
    <w:rsid w:val="003B63DC"/>
    <w:rsid w:val="003B6711"/>
    <w:rsid w:val="003C1FD1"/>
    <w:rsid w:val="003C65AD"/>
    <w:rsid w:val="003D08E7"/>
    <w:rsid w:val="003D0E06"/>
    <w:rsid w:val="003D1490"/>
    <w:rsid w:val="003D203E"/>
    <w:rsid w:val="003D3360"/>
    <w:rsid w:val="003D33F5"/>
    <w:rsid w:val="003D34D5"/>
    <w:rsid w:val="003D5686"/>
    <w:rsid w:val="003D57BD"/>
    <w:rsid w:val="003D6871"/>
    <w:rsid w:val="003D6D4C"/>
    <w:rsid w:val="003D6E29"/>
    <w:rsid w:val="003E0E28"/>
    <w:rsid w:val="003E208B"/>
    <w:rsid w:val="003E2660"/>
    <w:rsid w:val="003E3094"/>
    <w:rsid w:val="003E5A60"/>
    <w:rsid w:val="003E5D3C"/>
    <w:rsid w:val="003E7CDA"/>
    <w:rsid w:val="003F02AD"/>
    <w:rsid w:val="003F313D"/>
    <w:rsid w:val="0040318B"/>
    <w:rsid w:val="00403202"/>
    <w:rsid w:val="00405BDA"/>
    <w:rsid w:val="00407E8C"/>
    <w:rsid w:val="004112E1"/>
    <w:rsid w:val="00415869"/>
    <w:rsid w:val="00415CF3"/>
    <w:rsid w:val="00415F66"/>
    <w:rsid w:val="004162D9"/>
    <w:rsid w:val="0041660B"/>
    <w:rsid w:val="004228CE"/>
    <w:rsid w:val="00426C32"/>
    <w:rsid w:val="004270F6"/>
    <w:rsid w:val="00427251"/>
    <w:rsid w:val="004319BC"/>
    <w:rsid w:val="00432F7A"/>
    <w:rsid w:val="004338CE"/>
    <w:rsid w:val="00434EA4"/>
    <w:rsid w:val="00437053"/>
    <w:rsid w:val="00437236"/>
    <w:rsid w:val="00441422"/>
    <w:rsid w:val="00447173"/>
    <w:rsid w:val="004515F2"/>
    <w:rsid w:val="00457883"/>
    <w:rsid w:val="00461AA4"/>
    <w:rsid w:val="004620FD"/>
    <w:rsid w:val="00462EEC"/>
    <w:rsid w:val="00463381"/>
    <w:rsid w:val="004652F3"/>
    <w:rsid w:val="0046561B"/>
    <w:rsid w:val="004663B9"/>
    <w:rsid w:val="004671EB"/>
    <w:rsid w:val="00467FF5"/>
    <w:rsid w:val="00474343"/>
    <w:rsid w:val="00476DDF"/>
    <w:rsid w:val="00477C21"/>
    <w:rsid w:val="004807A4"/>
    <w:rsid w:val="004823FE"/>
    <w:rsid w:val="00483417"/>
    <w:rsid w:val="00485977"/>
    <w:rsid w:val="004943A5"/>
    <w:rsid w:val="00494557"/>
    <w:rsid w:val="00495C03"/>
    <w:rsid w:val="004965B8"/>
    <w:rsid w:val="004A3DF3"/>
    <w:rsid w:val="004B12D1"/>
    <w:rsid w:val="004B1868"/>
    <w:rsid w:val="004B537D"/>
    <w:rsid w:val="004B5621"/>
    <w:rsid w:val="004B725E"/>
    <w:rsid w:val="004C6DAD"/>
    <w:rsid w:val="004C736A"/>
    <w:rsid w:val="004D09D8"/>
    <w:rsid w:val="004D23C1"/>
    <w:rsid w:val="004D3D72"/>
    <w:rsid w:val="004E287D"/>
    <w:rsid w:val="004E3F95"/>
    <w:rsid w:val="004E48EF"/>
    <w:rsid w:val="004E4F30"/>
    <w:rsid w:val="004E6DC7"/>
    <w:rsid w:val="004F330A"/>
    <w:rsid w:val="004F40C6"/>
    <w:rsid w:val="004F41F5"/>
    <w:rsid w:val="004F5765"/>
    <w:rsid w:val="004F6836"/>
    <w:rsid w:val="004F6AEA"/>
    <w:rsid w:val="00500008"/>
    <w:rsid w:val="00500B76"/>
    <w:rsid w:val="00502415"/>
    <w:rsid w:val="00502CAE"/>
    <w:rsid w:val="00503A98"/>
    <w:rsid w:val="00504334"/>
    <w:rsid w:val="0050518E"/>
    <w:rsid w:val="005061BA"/>
    <w:rsid w:val="005062C0"/>
    <w:rsid w:val="005077D2"/>
    <w:rsid w:val="00511148"/>
    <w:rsid w:val="00511537"/>
    <w:rsid w:val="00512130"/>
    <w:rsid w:val="00513A07"/>
    <w:rsid w:val="00516C74"/>
    <w:rsid w:val="005172D3"/>
    <w:rsid w:val="00520279"/>
    <w:rsid w:val="00523C69"/>
    <w:rsid w:val="005251B8"/>
    <w:rsid w:val="00525597"/>
    <w:rsid w:val="0053120B"/>
    <w:rsid w:val="00531CA5"/>
    <w:rsid w:val="00532D04"/>
    <w:rsid w:val="0053363A"/>
    <w:rsid w:val="0054262C"/>
    <w:rsid w:val="0054384A"/>
    <w:rsid w:val="005445E8"/>
    <w:rsid w:val="00544DBE"/>
    <w:rsid w:val="005528EB"/>
    <w:rsid w:val="00553457"/>
    <w:rsid w:val="00557277"/>
    <w:rsid w:val="00562360"/>
    <w:rsid w:val="0056410E"/>
    <w:rsid w:val="005645F1"/>
    <w:rsid w:val="00566256"/>
    <w:rsid w:val="00566B2A"/>
    <w:rsid w:val="00566F1D"/>
    <w:rsid w:val="0056769A"/>
    <w:rsid w:val="005677AF"/>
    <w:rsid w:val="00573B4A"/>
    <w:rsid w:val="0057544F"/>
    <w:rsid w:val="005768B4"/>
    <w:rsid w:val="00576DAD"/>
    <w:rsid w:val="005774F9"/>
    <w:rsid w:val="00577DCF"/>
    <w:rsid w:val="00580951"/>
    <w:rsid w:val="00580D4F"/>
    <w:rsid w:val="00582434"/>
    <w:rsid w:val="00585C00"/>
    <w:rsid w:val="00586B22"/>
    <w:rsid w:val="005877E0"/>
    <w:rsid w:val="00590068"/>
    <w:rsid w:val="00592CFB"/>
    <w:rsid w:val="00595264"/>
    <w:rsid w:val="005972B3"/>
    <w:rsid w:val="005A20D1"/>
    <w:rsid w:val="005A2F9D"/>
    <w:rsid w:val="005A6CE1"/>
    <w:rsid w:val="005A6EA3"/>
    <w:rsid w:val="005A73D2"/>
    <w:rsid w:val="005B0CE4"/>
    <w:rsid w:val="005B3696"/>
    <w:rsid w:val="005B585C"/>
    <w:rsid w:val="005C1436"/>
    <w:rsid w:val="005C4981"/>
    <w:rsid w:val="005D04C1"/>
    <w:rsid w:val="005D39B3"/>
    <w:rsid w:val="005D46BF"/>
    <w:rsid w:val="005D4C02"/>
    <w:rsid w:val="005D5407"/>
    <w:rsid w:val="005D5542"/>
    <w:rsid w:val="005D6C1B"/>
    <w:rsid w:val="005D6F29"/>
    <w:rsid w:val="005D7B5E"/>
    <w:rsid w:val="005E0301"/>
    <w:rsid w:val="005E347A"/>
    <w:rsid w:val="005E3712"/>
    <w:rsid w:val="005E703C"/>
    <w:rsid w:val="005E75A5"/>
    <w:rsid w:val="005E7EC7"/>
    <w:rsid w:val="005F0C55"/>
    <w:rsid w:val="005F18CB"/>
    <w:rsid w:val="005F1A47"/>
    <w:rsid w:val="005F513F"/>
    <w:rsid w:val="005F51EC"/>
    <w:rsid w:val="005F5691"/>
    <w:rsid w:val="005F5A81"/>
    <w:rsid w:val="005F6739"/>
    <w:rsid w:val="005F6A21"/>
    <w:rsid w:val="005F6AB3"/>
    <w:rsid w:val="005F6BAD"/>
    <w:rsid w:val="00600670"/>
    <w:rsid w:val="006062DD"/>
    <w:rsid w:val="0060789A"/>
    <w:rsid w:val="00607C68"/>
    <w:rsid w:val="0061003F"/>
    <w:rsid w:val="006111B3"/>
    <w:rsid w:val="00612778"/>
    <w:rsid w:val="0062286E"/>
    <w:rsid w:val="00623507"/>
    <w:rsid w:val="006274D0"/>
    <w:rsid w:val="00631F9C"/>
    <w:rsid w:val="00642FA8"/>
    <w:rsid w:val="00645329"/>
    <w:rsid w:val="00647352"/>
    <w:rsid w:val="006529BE"/>
    <w:rsid w:val="006540D3"/>
    <w:rsid w:val="00654FB3"/>
    <w:rsid w:val="0065788E"/>
    <w:rsid w:val="00657CB8"/>
    <w:rsid w:val="006604C3"/>
    <w:rsid w:val="00662DFB"/>
    <w:rsid w:val="00663B90"/>
    <w:rsid w:val="00664E96"/>
    <w:rsid w:val="00665EE9"/>
    <w:rsid w:val="00680AAA"/>
    <w:rsid w:val="00681F57"/>
    <w:rsid w:val="00692EBD"/>
    <w:rsid w:val="0069373E"/>
    <w:rsid w:val="006937C3"/>
    <w:rsid w:val="00696DF3"/>
    <w:rsid w:val="006A0438"/>
    <w:rsid w:val="006A0D92"/>
    <w:rsid w:val="006A1116"/>
    <w:rsid w:val="006A30FD"/>
    <w:rsid w:val="006A3A0D"/>
    <w:rsid w:val="006A54BC"/>
    <w:rsid w:val="006A6A7E"/>
    <w:rsid w:val="006A6C07"/>
    <w:rsid w:val="006B1C88"/>
    <w:rsid w:val="006B2C59"/>
    <w:rsid w:val="006B4AB0"/>
    <w:rsid w:val="006B593A"/>
    <w:rsid w:val="006B769E"/>
    <w:rsid w:val="006C1F73"/>
    <w:rsid w:val="006C3060"/>
    <w:rsid w:val="006C4659"/>
    <w:rsid w:val="006C4DBA"/>
    <w:rsid w:val="006C7782"/>
    <w:rsid w:val="006D0E98"/>
    <w:rsid w:val="006D1B4E"/>
    <w:rsid w:val="006D1DE2"/>
    <w:rsid w:val="006D45EB"/>
    <w:rsid w:val="006D4B4F"/>
    <w:rsid w:val="006D5692"/>
    <w:rsid w:val="006D5C22"/>
    <w:rsid w:val="006D648F"/>
    <w:rsid w:val="006E47C0"/>
    <w:rsid w:val="006E697C"/>
    <w:rsid w:val="006E7089"/>
    <w:rsid w:val="006E7887"/>
    <w:rsid w:val="006F0716"/>
    <w:rsid w:val="006F3801"/>
    <w:rsid w:val="006F38B5"/>
    <w:rsid w:val="006F5FFF"/>
    <w:rsid w:val="006F6BC9"/>
    <w:rsid w:val="006F7B89"/>
    <w:rsid w:val="00700032"/>
    <w:rsid w:val="0070061D"/>
    <w:rsid w:val="00701729"/>
    <w:rsid w:val="007019E3"/>
    <w:rsid w:val="00706B2E"/>
    <w:rsid w:val="00710E15"/>
    <w:rsid w:val="0071102B"/>
    <w:rsid w:val="007110E0"/>
    <w:rsid w:val="00711445"/>
    <w:rsid w:val="0071152F"/>
    <w:rsid w:val="00712B0B"/>
    <w:rsid w:val="00712C60"/>
    <w:rsid w:val="0071419A"/>
    <w:rsid w:val="00714A7A"/>
    <w:rsid w:val="00716FC7"/>
    <w:rsid w:val="007249B2"/>
    <w:rsid w:val="0072631C"/>
    <w:rsid w:val="00727896"/>
    <w:rsid w:val="007302E2"/>
    <w:rsid w:val="00733F0E"/>
    <w:rsid w:val="00735082"/>
    <w:rsid w:val="0073661B"/>
    <w:rsid w:val="00737177"/>
    <w:rsid w:val="007374F9"/>
    <w:rsid w:val="00742925"/>
    <w:rsid w:val="007439E9"/>
    <w:rsid w:val="0075076A"/>
    <w:rsid w:val="00750FD0"/>
    <w:rsid w:val="00751C1E"/>
    <w:rsid w:val="00754077"/>
    <w:rsid w:val="00754957"/>
    <w:rsid w:val="007568CE"/>
    <w:rsid w:val="00756983"/>
    <w:rsid w:val="007609D7"/>
    <w:rsid w:val="007643DC"/>
    <w:rsid w:val="00764B1E"/>
    <w:rsid w:val="007714E8"/>
    <w:rsid w:val="00771D0E"/>
    <w:rsid w:val="00774434"/>
    <w:rsid w:val="00774837"/>
    <w:rsid w:val="00775126"/>
    <w:rsid w:val="00776052"/>
    <w:rsid w:val="00781A20"/>
    <w:rsid w:val="007828B7"/>
    <w:rsid w:val="00787081"/>
    <w:rsid w:val="0078765E"/>
    <w:rsid w:val="007914D8"/>
    <w:rsid w:val="007929C8"/>
    <w:rsid w:val="00793EA6"/>
    <w:rsid w:val="007A23B7"/>
    <w:rsid w:val="007B0415"/>
    <w:rsid w:val="007B0E0D"/>
    <w:rsid w:val="007B3222"/>
    <w:rsid w:val="007B6004"/>
    <w:rsid w:val="007B717C"/>
    <w:rsid w:val="007C00FC"/>
    <w:rsid w:val="007C4A63"/>
    <w:rsid w:val="007C546D"/>
    <w:rsid w:val="007C5DF1"/>
    <w:rsid w:val="007D059F"/>
    <w:rsid w:val="007D2973"/>
    <w:rsid w:val="007D3FFE"/>
    <w:rsid w:val="007E0778"/>
    <w:rsid w:val="007E6FC8"/>
    <w:rsid w:val="007F1AE0"/>
    <w:rsid w:val="007F341D"/>
    <w:rsid w:val="007F5811"/>
    <w:rsid w:val="007F5D64"/>
    <w:rsid w:val="007F7851"/>
    <w:rsid w:val="007F7AC3"/>
    <w:rsid w:val="0080155C"/>
    <w:rsid w:val="008032BC"/>
    <w:rsid w:val="008055E1"/>
    <w:rsid w:val="008069DC"/>
    <w:rsid w:val="008069F0"/>
    <w:rsid w:val="00811B8A"/>
    <w:rsid w:val="008152EB"/>
    <w:rsid w:val="00815F75"/>
    <w:rsid w:val="00816F01"/>
    <w:rsid w:val="0081722D"/>
    <w:rsid w:val="00817F48"/>
    <w:rsid w:val="00831A63"/>
    <w:rsid w:val="008378E8"/>
    <w:rsid w:val="00837954"/>
    <w:rsid w:val="00841C07"/>
    <w:rsid w:val="0084218D"/>
    <w:rsid w:val="00844704"/>
    <w:rsid w:val="008453F3"/>
    <w:rsid w:val="00846765"/>
    <w:rsid w:val="00851EED"/>
    <w:rsid w:val="008546D0"/>
    <w:rsid w:val="00855186"/>
    <w:rsid w:val="00856F65"/>
    <w:rsid w:val="0085752D"/>
    <w:rsid w:val="008606FA"/>
    <w:rsid w:val="008607EA"/>
    <w:rsid w:val="00860EBA"/>
    <w:rsid w:val="00865749"/>
    <w:rsid w:val="00866032"/>
    <w:rsid w:val="00873EC9"/>
    <w:rsid w:val="00874162"/>
    <w:rsid w:val="008756DD"/>
    <w:rsid w:val="00875799"/>
    <w:rsid w:val="0087768B"/>
    <w:rsid w:val="00877BED"/>
    <w:rsid w:val="008857C9"/>
    <w:rsid w:val="00891934"/>
    <w:rsid w:val="0089223D"/>
    <w:rsid w:val="0089249D"/>
    <w:rsid w:val="00892555"/>
    <w:rsid w:val="00893941"/>
    <w:rsid w:val="00897F5F"/>
    <w:rsid w:val="00897F97"/>
    <w:rsid w:val="008A0A83"/>
    <w:rsid w:val="008A352D"/>
    <w:rsid w:val="008A363B"/>
    <w:rsid w:val="008A43D0"/>
    <w:rsid w:val="008A4BC5"/>
    <w:rsid w:val="008A4E40"/>
    <w:rsid w:val="008B12C1"/>
    <w:rsid w:val="008B17EE"/>
    <w:rsid w:val="008B714B"/>
    <w:rsid w:val="008B7E00"/>
    <w:rsid w:val="008D0376"/>
    <w:rsid w:val="008D1A8B"/>
    <w:rsid w:val="008D1C02"/>
    <w:rsid w:val="008D1D2C"/>
    <w:rsid w:val="008D6153"/>
    <w:rsid w:val="008E0575"/>
    <w:rsid w:val="008E0C6B"/>
    <w:rsid w:val="008F07D9"/>
    <w:rsid w:val="008F5549"/>
    <w:rsid w:val="008F5725"/>
    <w:rsid w:val="008F6D99"/>
    <w:rsid w:val="00900679"/>
    <w:rsid w:val="009051F8"/>
    <w:rsid w:val="009065FC"/>
    <w:rsid w:val="00910577"/>
    <w:rsid w:val="0091080C"/>
    <w:rsid w:val="009123A2"/>
    <w:rsid w:val="00912A62"/>
    <w:rsid w:val="00913745"/>
    <w:rsid w:val="00915C06"/>
    <w:rsid w:val="00920ACB"/>
    <w:rsid w:val="00921E49"/>
    <w:rsid w:val="00923AA0"/>
    <w:rsid w:val="00923FF5"/>
    <w:rsid w:val="009251D5"/>
    <w:rsid w:val="009273E2"/>
    <w:rsid w:val="00927A8B"/>
    <w:rsid w:val="00931BF5"/>
    <w:rsid w:val="00940865"/>
    <w:rsid w:val="0094316C"/>
    <w:rsid w:val="00950DCF"/>
    <w:rsid w:val="00950F1C"/>
    <w:rsid w:val="00951666"/>
    <w:rsid w:val="00953290"/>
    <w:rsid w:val="0095415F"/>
    <w:rsid w:val="0095661C"/>
    <w:rsid w:val="00960DEF"/>
    <w:rsid w:val="009611A0"/>
    <w:rsid w:val="00962158"/>
    <w:rsid w:val="00963BCD"/>
    <w:rsid w:val="00963D0B"/>
    <w:rsid w:val="00964CFC"/>
    <w:rsid w:val="00964E6A"/>
    <w:rsid w:val="00971F11"/>
    <w:rsid w:val="00973F3E"/>
    <w:rsid w:val="00976B64"/>
    <w:rsid w:val="00976C0E"/>
    <w:rsid w:val="00982E19"/>
    <w:rsid w:val="009839FF"/>
    <w:rsid w:val="0099294B"/>
    <w:rsid w:val="00992A58"/>
    <w:rsid w:val="009937FF"/>
    <w:rsid w:val="00997376"/>
    <w:rsid w:val="009A25FF"/>
    <w:rsid w:val="009A6443"/>
    <w:rsid w:val="009A665A"/>
    <w:rsid w:val="009B0053"/>
    <w:rsid w:val="009B36B4"/>
    <w:rsid w:val="009B7C99"/>
    <w:rsid w:val="009C083D"/>
    <w:rsid w:val="009C1AD8"/>
    <w:rsid w:val="009C22B0"/>
    <w:rsid w:val="009C51FF"/>
    <w:rsid w:val="009C7147"/>
    <w:rsid w:val="009D07E3"/>
    <w:rsid w:val="009D2E4D"/>
    <w:rsid w:val="009D3084"/>
    <w:rsid w:val="009D4A4C"/>
    <w:rsid w:val="009E66AC"/>
    <w:rsid w:val="009E6D1D"/>
    <w:rsid w:val="009F15B1"/>
    <w:rsid w:val="009F1F80"/>
    <w:rsid w:val="009F5169"/>
    <w:rsid w:val="009F68DE"/>
    <w:rsid w:val="009F7B5E"/>
    <w:rsid w:val="00A01748"/>
    <w:rsid w:val="00A145EB"/>
    <w:rsid w:val="00A161F1"/>
    <w:rsid w:val="00A16EB7"/>
    <w:rsid w:val="00A17183"/>
    <w:rsid w:val="00A17DF9"/>
    <w:rsid w:val="00A21B70"/>
    <w:rsid w:val="00A2224D"/>
    <w:rsid w:val="00A24285"/>
    <w:rsid w:val="00A26DB3"/>
    <w:rsid w:val="00A2790B"/>
    <w:rsid w:val="00A30A09"/>
    <w:rsid w:val="00A317A8"/>
    <w:rsid w:val="00A31A3E"/>
    <w:rsid w:val="00A3324F"/>
    <w:rsid w:val="00A340EC"/>
    <w:rsid w:val="00A340F9"/>
    <w:rsid w:val="00A3501D"/>
    <w:rsid w:val="00A37543"/>
    <w:rsid w:val="00A41930"/>
    <w:rsid w:val="00A42E54"/>
    <w:rsid w:val="00A4347A"/>
    <w:rsid w:val="00A479BB"/>
    <w:rsid w:val="00A51B96"/>
    <w:rsid w:val="00A52E2F"/>
    <w:rsid w:val="00A5357F"/>
    <w:rsid w:val="00A542A5"/>
    <w:rsid w:val="00A552EC"/>
    <w:rsid w:val="00A56C2D"/>
    <w:rsid w:val="00A56E9B"/>
    <w:rsid w:val="00A574E5"/>
    <w:rsid w:val="00A637EE"/>
    <w:rsid w:val="00A6487A"/>
    <w:rsid w:val="00A64D85"/>
    <w:rsid w:val="00A674EF"/>
    <w:rsid w:val="00A70C28"/>
    <w:rsid w:val="00A7181F"/>
    <w:rsid w:val="00A71EFF"/>
    <w:rsid w:val="00A7259C"/>
    <w:rsid w:val="00A805B8"/>
    <w:rsid w:val="00A82DAB"/>
    <w:rsid w:val="00A832DD"/>
    <w:rsid w:val="00A8694B"/>
    <w:rsid w:val="00A86F47"/>
    <w:rsid w:val="00A87BEB"/>
    <w:rsid w:val="00A87F04"/>
    <w:rsid w:val="00A90C93"/>
    <w:rsid w:val="00A9118A"/>
    <w:rsid w:val="00A91B78"/>
    <w:rsid w:val="00A9227C"/>
    <w:rsid w:val="00A97D3B"/>
    <w:rsid w:val="00AA3475"/>
    <w:rsid w:val="00AA3F33"/>
    <w:rsid w:val="00AA5B14"/>
    <w:rsid w:val="00AB0890"/>
    <w:rsid w:val="00AB1CA8"/>
    <w:rsid w:val="00AB1CF9"/>
    <w:rsid w:val="00AB38C0"/>
    <w:rsid w:val="00AB3D04"/>
    <w:rsid w:val="00AB7164"/>
    <w:rsid w:val="00AB7743"/>
    <w:rsid w:val="00AC0C6C"/>
    <w:rsid w:val="00AC3BAC"/>
    <w:rsid w:val="00AC7E3C"/>
    <w:rsid w:val="00AD011C"/>
    <w:rsid w:val="00AD074C"/>
    <w:rsid w:val="00AD2C3D"/>
    <w:rsid w:val="00AD2C50"/>
    <w:rsid w:val="00AD35E2"/>
    <w:rsid w:val="00AD5382"/>
    <w:rsid w:val="00AD64CD"/>
    <w:rsid w:val="00AD72A3"/>
    <w:rsid w:val="00AE4236"/>
    <w:rsid w:val="00AE50F5"/>
    <w:rsid w:val="00AE54FE"/>
    <w:rsid w:val="00AF169B"/>
    <w:rsid w:val="00AF17A7"/>
    <w:rsid w:val="00AF6FD5"/>
    <w:rsid w:val="00AF7214"/>
    <w:rsid w:val="00B00406"/>
    <w:rsid w:val="00B01284"/>
    <w:rsid w:val="00B034B5"/>
    <w:rsid w:val="00B053F5"/>
    <w:rsid w:val="00B0582A"/>
    <w:rsid w:val="00B05FBE"/>
    <w:rsid w:val="00B07408"/>
    <w:rsid w:val="00B10667"/>
    <w:rsid w:val="00B11EDD"/>
    <w:rsid w:val="00B15F05"/>
    <w:rsid w:val="00B17DB4"/>
    <w:rsid w:val="00B2299E"/>
    <w:rsid w:val="00B22BAC"/>
    <w:rsid w:val="00B25F1F"/>
    <w:rsid w:val="00B26EFD"/>
    <w:rsid w:val="00B2726A"/>
    <w:rsid w:val="00B30F0A"/>
    <w:rsid w:val="00B32951"/>
    <w:rsid w:val="00B34E29"/>
    <w:rsid w:val="00B3553F"/>
    <w:rsid w:val="00B3577D"/>
    <w:rsid w:val="00B35E5B"/>
    <w:rsid w:val="00B36B3B"/>
    <w:rsid w:val="00B3756F"/>
    <w:rsid w:val="00B51AC3"/>
    <w:rsid w:val="00B522A5"/>
    <w:rsid w:val="00B522EC"/>
    <w:rsid w:val="00B54B34"/>
    <w:rsid w:val="00B60284"/>
    <w:rsid w:val="00B60527"/>
    <w:rsid w:val="00B606FB"/>
    <w:rsid w:val="00B60D1E"/>
    <w:rsid w:val="00B61409"/>
    <w:rsid w:val="00B63CAB"/>
    <w:rsid w:val="00B63D40"/>
    <w:rsid w:val="00B63E9B"/>
    <w:rsid w:val="00B64B9D"/>
    <w:rsid w:val="00B71D15"/>
    <w:rsid w:val="00B758DC"/>
    <w:rsid w:val="00B80901"/>
    <w:rsid w:val="00B81011"/>
    <w:rsid w:val="00B82A4B"/>
    <w:rsid w:val="00B84E7B"/>
    <w:rsid w:val="00B851A5"/>
    <w:rsid w:val="00B85DEE"/>
    <w:rsid w:val="00B87915"/>
    <w:rsid w:val="00B9006A"/>
    <w:rsid w:val="00B9025F"/>
    <w:rsid w:val="00B9472B"/>
    <w:rsid w:val="00B95B66"/>
    <w:rsid w:val="00BA0A44"/>
    <w:rsid w:val="00BA47FA"/>
    <w:rsid w:val="00BA779A"/>
    <w:rsid w:val="00BB07C1"/>
    <w:rsid w:val="00BB3B64"/>
    <w:rsid w:val="00BB7730"/>
    <w:rsid w:val="00BC06D8"/>
    <w:rsid w:val="00BC08C0"/>
    <w:rsid w:val="00BC1BBC"/>
    <w:rsid w:val="00BC1FFE"/>
    <w:rsid w:val="00BC2F3C"/>
    <w:rsid w:val="00BC6B95"/>
    <w:rsid w:val="00BD11E2"/>
    <w:rsid w:val="00BD3BA2"/>
    <w:rsid w:val="00BD6882"/>
    <w:rsid w:val="00BD7F87"/>
    <w:rsid w:val="00BE1C6E"/>
    <w:rsid w:val="00BE3184"/>
    <w:rsid w:val="00BE3B03"/>
    <w:rsid w:val="00BE3DA2"/>
    <w:rsid w:val="00BF30AC"/>
    <w:rsid w:val="00BF4493"/>
    <w:rsid w:val="00BF553A"/>
    <w:rsid w:val="00BF6F9E"/>
    <w:rsid w:val="00BF7C83"/>
    <w:rsid w:val="00C00F06"/>
    <w:rsid w:val="00C03AE7"/>
    <w:rsid w:val="00C03CDB"/>
    <w:rsid w:val="00C060B8"/>
    <w:rsid w:val="00C07019"/>
    <w:rsid w:val="00C12F1C"/>
    <w:rsid w:val="00C13964"/>
    <w:rsid w:val="00C159CB"/>
    <w:rsid w:val="00C15B7F"/>
    <w:rsid w:val="00C160A6"/>
    <w:rsid w:val="00C17CDC"/>
    <w:rsid w:val="00C217A6"/>
    <w:rsid w:val="00C22060"/>
    <w:rsid w:val="00C22538"/>
    <w:rsid w:val="00C239A9"/>
    <w:rsid w:val="00C23FDD"/>
    <w:rsid w:val="00C256D5"/>
    <w:rsid w:val="00C26F69"/>
    <w:rsid w:val="00C31B5E"/>
    <w:rsid w:val="00C33D0D"/>
    <w:rsid w:val="00C35941"/>
    <w:rsid w:val="00C37293"/>
    <w:rsid w:val="00C406CE"/>
    <w:rsid w:val="00C40EEA"/>
    <w:rsid w:val="00C41206"/>
    <w:rsid w:val="00C437F4"/>
    <w:rsid w:val="00C43B47"/>
    <w:rsid w:val="00C43D13"/>
    <w:rsid w:val="00C44999"/>
    <w:rsid w:val="00C45DC8"/>
    <w:rsid w:val="00C463CB"/>
    <w:rsid w:val="00C47971"/>
    <w:rsid w:val="00C543BD"/>
    <w:rsid w:val="00C55731"/>
    <w:rsid w:val="00C56C47"/>
    <w:rsid w:val="00C619D4"/>
    <w:rsid w:val="00C62817"/>
    <w:rsid w:val="00C65B92"/>
    <w:rsid w:val="00C70E48"/>
    <w:rsid w:val="00C70EC9"/>
    <w:rsid w:val="00C744F2"/>
    <w:rsid w:val="00C80640"/>
    <w:rsid w:val="00C8096D"/>
    <w:rsid w:val="00C8355E"/>
    <w:rsid w:val="00C83E7B"/>
    <w:rsid w:val="00C848AE"/>
    <w:rsid w:val="00C85264"/>
    <w:rsid w:val="00C9247E"/>
    <w:rsid w:val="00C9268E"/>
    <w:rsid w:val="00C96A6B"/>
    <w:rsid w:val="00CA1788"/>
    <w:rsid w:val="00CA1F74"/>
    <w:rsid w:val="00CA632D"/>
    <w:rsid w:val="00CA67B1"/>
    <w:rsid w:val="00CA71C0"/>
    <w:rsid w:val="00CB2957"/>
    <w:rsid w:val="00CB32DE"/>
    <w:rsid w:val="00CB43AC"/>
    <w:rsid w:val="00CB4B31"/>
    <w:rsid w:val="00CB6071"/>
    <w:rsid w:val="00CB73D7"/>
    <w:rsid w:val="00CC15E0"/>
    <w:rsid w:val="00CC2C94"/>
    <w:rsid w:val="00CC6102"/>
    <w:rsid w:val="00CC691F"/>
    <w:rsid w:val="00CD028A"/>
    <w:rsid w:val="00CD2D4A"/>
    <w:rsid w:val="00CD3085"/>
    <w:rsid w:val="00CD50E1"/>
    <w:rsid w:val="00CD5FF6"/>
    <w:rsid w:val="00CE3AF0"/>
    <w:rsid w:val="00CF17B3"/>
    <w:rsid w:val="00CF3563"/>
    <w:rsid w:val="00CF5FB9"/>
    <w:rsid w:val="00CF6825"/>
    <w:rsid w:val="00D01CD3"/>
    <w:rsid w:val="00D049AD"/>
    <w:rsid w:val="00D112F7"/>
    <w:rsid w:val="00D12F8F"/>
    <w:rsid w:val="00D14751"/>
    <w:rsid w:val="00D15642"/>
    <w:rsid w:val="00D165E8"/>
    <w:rsid w:val="00D16EDF"/>
    <w:rsid w:val="00D17299"/>
    <w:rsid w:val="00D21608"/>
    <w:rsid w:val="00D21A0C"/>
    <w:rsid w:val="00D21DD5"/>
    <w:rsid w:val="00D22461"/>
    <w:rsid w:val="00D24051"/>
    <w:rsid w:val="00D259BE"/>
    <w:rsid w:val="00D31335"/>
    <w:rsid w:val="00D32B0C"/>
    <w:rsid w:val="00D32BED"/>
    <w:rsid w:val="00D35DE9"/>
    <w:rsid w:val="00D36273"/>
    <w:rsid w:val="00D36761"/>
    <w:rsid w:val="00D405C5"/>
    <w:rsid w:val="00D4067A"/>
    <w:rsid w:val="00D44F16"/>
    <w:rsid w:val="00D51A36"/>
    <w:rsid w:val="00D52EA0"/>
    <w:rsid w:val="00D5319E"/>
    <w:rsid w:val="00D55621"/>
    <w:rsid w:val="00D61B6A"/>
    <w:rsid w:val="00D621AC"/>
    <w:rsid w:val="00D648AC"/>
    <w:rsid w:val="00D71D6D"/>
    <w:rsid w:val="00D77B4A"/>
    <w:rsid w:val="00D77CB0"/>
    <w:rsid w:val="00D80326"/>
    <w:rsid w:val="00D804F7"/>
    <w:rsid w:val="00D825F1"/>
    <w:rsid w:val="00D83384"/>
    <w:rsid w:val="00D83C89"/>
    <w:rsid w:val="00D86D3D"/>
    <w:rsid w:val="00D90002"/>
    <w:rsid w:val="00D94ED6"/>
    <w:rsid w:val="00D950A2"/>
    <w:rsid w:val="00D96EB0"/>
    <w:rsid w:val="00DA1C0A"/>
    <w:rsid w:val="00DA3595"/>
    <w:rsid w:val="00DA4DB7"/>
    <w:rsid w:val="00DA75AC"/>
    <w:rsid w:val="00DB1FB0"/>
    <w:rsid w:val="00DB2516"/>
    <w:rsid w:val="00DB784B"/>
    <w:rsid w:val="00DC205B"/>
    <w:rsid w:val="00DC5DD2"/>
    <w:rsid w:val="00DC5FA5"/>
    <w:rsid w:val="00DC6212"/>
    <w:rsid w:val="00DC68D7"/>
    <w:rsid w:val="00DC7B3D"/>
    <w:rsid w:val="00DC7C87"/>
    <w:rsid w:val="00DD041B"/>
    <w:rsid w:val="00DD0628"/>
    <w:rsid w:val="00DD1597"/>
    <w:rsid w:val="00DD2000"/>
    <w:rsid w:val="00DD3138"/>
    <w:rsid w:val="00DD40D8"/>
    <w:rsid w:val="00DD7180"/>
    <w:rsid w:val="00DE0243"/>
    <w:rsid w:val="00DE02E4"/>
    <w:rsid w:val="00DE2D2D"/>
    <w:rsid w:val="00DE47ED"/>
    <w:rsid w:val="00DE6770"/>
    <w:rsid w:val="00DF039A"/>
    <w:rsid w:val="00DF1ABB"/>
    <w:rsid w:val="00DF2084"/>
    <w:rsid w:val="00DF2B6F"/>
    <w:rsid w:val="00DF2D4C"/>
    <w:rsid w:val="00DF4667"/>
    <w:rsid w:val="00DF5DE7"/>
    <w:rsid w:val="00DF605A"/>
    <w:rsid w:val="00DF75A0"/>
    <w:rsid w:val="00E00181"/>
    <w:rsid w:val="00E03236"/>
    <w:rsid w:val="00E03B7F"/>
    <w:rsid w:val="00E03C62"/>
    <w:rsid w:val="00E056C4"/>
    <w:rsid w:val="00E073FC"/>
    <w:rsid w:val="00E079BB"/>
    <w:rsid w:val="00E1371A"/>
    <w:rsid w:val="00E149B1"/>
    <w:rsid w:val="00E22BC6"/>
    <w:rsid w:val="00E244F7"/>
    <w:rsid w:val="00E25716"/>
    <w:rsid w:val="00E260E2"/>
    <w:rsid w:val="00E3135D"/>
    <w:rsid w:val="00E33098"/>
    <w:rsid w:val="00E33378"/>
    <w:rsid w:val="00E33F6A"/>
    <w:rsid w:val="00E35635"/>
    <w:rsid w:val="00E3564B"/>
    <w:rsid w:val="00E36809"/>
    <w:rsid w:val="00E36B04"/>
    <w:rsid w:val="00E41739"/>
    <w:rsid w:val="00E46417"/>
    <w:rsid w:val="00E52B59"/>
    <w:rsid w:val="00E52D6D"/>
    <w:rsid w:val="00E54C7A"/>
    <w:rsid w:val="00E61726"/>
    <w:rsid w:val="00E620E2"/>
    <w:rsid w:val="00E625E2"/>
    <w:rsid w:val="00E65896"/>
    <w:rsid w:val="00E7143C"/>
    <w:rsid w:val="00E7148B"/>
    <w:rsid w:val="00E755A7"/>
    <w:rsid w:val="00E77D6F"/>
    <w:rsid w:val="00E77F23"/>
    <w:rsid w:val="00E80134"/>
    <w:rsid w:val="00E80AAC"/>
    <w:rsid w:val="00E81556"/>
    <w:rsid w:val="00E82C02"/>
    <w:rsid w:val="00E837E1"/>
    <w:rsid w:val="00E865F3"/>
    <w:rsid w:val="00E91C40"/>
    <w:rsid w:val="00E93558"/>
    <w:rsid w:val="00E96856"/>
    <w:rsid w:val="00EA1D12"/>
    <w:rsid w:val="00EA34CD"/>
    <w:rsid w:val="00EA3C1D"/>
    <w:rsid w:val="00EB13CC"/>
    <w:rsid w:val="00EB2898"/>
    <w:rsid w:val="00EB4225"/>
    <w:rsid w:val="00EB542C"/>
    <w:rsid w:val="00EB6990"/>
    <w:rsid w:val="00EC6A38"/>
    <w:rsid w:val="00ED0335"/>
    <w:rsid w:val="00ED1C66"/>
    <w:rsid w:val="00ED1C83"/>
    <w:rsid w:val="00ED212E"/>
    <w:rsid w:val="00ED2777"/>
    <w:rsid w:val="00EE0458"/>
    <w:rsid w:val="00EE1EEC"/>
    <w:rsid w:val="00EE4D01"/>
    <w:rsid w:val="00EE74FD"/>
    <w:rsid w:val="00EF0B92"/>
    <w:rsid w:val="00EF66F7"/>
    <w:rsid w:val="00F001AF"/>
    <w:rsid w:val="00F00E9F"/>
    <w:rsid w:val="00F01B64"/>
    <w:rsid w:val="00F01E7E"/>
    <w:rsid w:val="00F02183"/>
    <w:rsid w:val="00F02419"/>
    <w:rsid w:val="00F046AE"/>
    <w:rsid w:val="00F049B9"/>
    <w:rsid w:val="00F05B3B"/>
    <w:rsid w:val="00F06081"/>
    <w:rsid w:val="00F064F6"/>
    <w:rsid w:val="00F1063F"/>
    <w:rsid w:val="00F13828"/>
    <w:rsid w:val="00F14E69"/>
    <w:rsid w:val="00F17034"/>
    <w:rsid w:val="00F20481"/>
    <w:rsid w:val="00F217B4"/>
    <w:rsid w:val="00F22A8C"/>
    <w:rsid w:val="00F24D52"/>
    <w:rsid w:val="00F255B4"/>
    <w:rsid w:val="00F27630"/>
    <w:rsid w:val="00F3189B"/>
    <w:rsid w:val="00F33F78"/>
    <w:rsid w:val="00F415E8"/>
    <w:rsid w:val="00F43699"/>
    <w:rsid w:val="00F43916"/>
    <w:rsid w:val="00F439C4"/>
    <w:rsid w:val="00F45B7D"/>
    <w:rsid w:val="00F47C5B"/>
    <w:rsid w:val="00F54696"/>
    <w:rsid w:val="00F54F9A"/>
    <w:rsid w:val="00F556DF"/>
    <w:rsid w:val="00F61776"/>
    <w:rsid w:val="00F61C62"/>
    <w:rsid w:val="00F6283D"/>
    <w:rsid w:val="00F63BBB"/>
    <w:rsid w:val="00F70F4A"/>
    <w:rsid w:val="00F71E1A"/>
    <w:rsid w:val="00F72A1C"/>
    <w:rsid w:val="00F7379C"/>
    <w:rsid w:val="00F7439D"/>
    <w:rsid w:val="00F74470"/>
    <w:rsid w:val="00F74FE2"/>
    <w:rsid w:val="00F76B0C"/>
    <w:rsid w:val="00F811E4"/>
    <w:rsid w:val="00F823F6"/>
    <w:rsid w:val="00F84641"/>
    <w:rsid w:val="00F851E1"/>
    <w:rsid w:val="00F85AF4"/>
    <w:rsid w:val="00F90A24"/>
    <w:rsid w:val="00F975B1"/>
    <w:rsid w:val="00F97A93"/>
    <w:rsid w:val="00F97A97"/>
    <w:rsid w:val="00FA0134"/>
    <w:rsid w:val="00FA028F"/>
    <w:rsid w:val="00FA1380"/>
    <w:rsid w:val="00FA2D7B"/>
    <w:rsid w:val="00FA3D23"/>
    <w:rsid w:val="00FA4366"/>
    <w:rsid w:val="00FA5BDE"/>
    <w:rsid w:val="00FB0802"/>
    <w:rsid w:val="00FB0C2B"/>
    <w:rsid w:val="00FB188E"/>
    <w:rsid w:val="00FB24D9"/>
    <w:rsid w:val="00FB38F0"/>
    <w:rsid w:val="00FB3C70"/>
    <w:rsid w:val="00FB52D5"/>
    <w:rsid w:val="00FB6814"/>
    <w:rsid w:val="00FB7281"/>
    <w:rsid w:val="00FB7E2A"/>
    <w:rsid w:val="00FC08A0"/>
    <w:rsid w:val="00FC2679"/>
    <w:rsid w:val="00FC2D0B"/>
    <w:rsid w:val="00FC3D83"/>
    <w:rsid w:val="00FC4F14"/>
    <w:rsid w:val="00FC59E9"/>
    <w:rsid w:val="00FD046E"/>
    <w:rsid w:val="00FD1492"/>
    <w:rsid w:val="00FD2EC5"/>
    <w:rsid w:val="00FD47CA"/>
    <w:rsid w:val="00FE3C45"/>
    <w:rsid w:val="00FE4B4B"/>
    <w:rsid w:val="00FE7FD0"/>
    <w:rsid w:val="00FF0364"/>
    <w:rsid w:val="00FF0B8D"/>
    <w:rsid w:val="00FF13A0"/>
    <w:rsid w:val="00FF27E8"/>
    <w:rsid w:val="00FF2E54"/>
    <w:rsid w:val="00FF2F76"/>
    <w:rsid w:val="00FF38AA"/>
    <w:rsid w:val="00FF4032"/>
    <w:rsid w:val="00FF4ECF"/>
    <w:rsid w:val="00FF6BFF"/>
    <w:rsid w:val="00FF6D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D1"/>
    <w:pPr>
      <w:bidi/>
    </w:pPr>
    <w:rPr>
      <w:rFonts w:ascii="Calibri" w:eastAsia="Calibri" w:hAnsi="Calibri" w:cs="Arial"/>
    </w:rPr>
  </w:style>
  <w:style w:type="paragraph" w:styleId="Heading1">
    <w:name w:val="heading 1"/>
    <w:basedOn w:val="Normal"/>
    <w:next w:val="Normal"/>
    <w:link w:val="Heading1Char"/>
    <w:uiPriority w:val="9"/>
    <w:qFormat/>
    <w:rsid w:val="0008706C"/>
    <w:pPr>
      <w:keepNext/>
      <w:keepLines/>
      <w:spacing w:before="480" w:after="0" w:line="240" w:lineRule="auto"/>
      <w:outlineLvl w:val="0"/>
    </w:pPr>
    <w:rPr>
      <w:rFonts w:asciiTheme="majorHAnsi" w:eastAsia="Arial Unicode MS"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06C"/>
    <w:rPr>
      <w:rFonts w:asciiTheme="majorHAnsi" w:eastAsia="Arial Unicode MS" w:hAnsiTheme="majorHAnsi" w:cstheme="majorBidi"/>
      <w:b/>
      <w:bCs/>
      <w:color w:val="365F91" w:themeColor="accent1" w:themeShade="BF"/>
      <w:sz w:val="28"/>
      <w:szCs w:val="28"/>
    </w:rPr>
  </w:style>
  <w:style w:type="table" w:styleId="TableGrid">
    <w:name w:val="Table Grid"/>
    <w:basedOn w:val="TableNormal"/>
    <w:rsid w:val="00E91C40"/>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qFormat/>
    <w:rsid w:val="00E91C40"/>
    <w:pPr>
      <w:spacing w:after="0" w:line="240" w:lineRule="auto"/>
      <w:jc w:val="both"/>
    </w:pPr>
    <w:rPr>
      <w:rFonts w:ascii="Calibri" w:eastAsia="Calibri" w:hAnsi="Calibri" w:cs="Arial"/>
    </w:rPr>
  </w:style>
  <w:style w:type="character" w:customStyle="1" w:styleId="NoSpacingChar">
    <w:name w:val="No Spacing Char"/>
    <w:link w:val="NoSpacing"/>
    <w:uiPriority w:val="1"/>
    <w:locked/>
    <w:rsid w:val="00E91C40"/>
    <w:rPr>
      <w:rFonts w:ascii="Calibri" w:eastAsia="Calibri" w:hAnsi="Calibri" w:cs="Arial"/>
    </w:rPr>
  </w:style>
  <w:style w:type="paragraph" w:styleId="HTMLPreformatted">
    <w:name w:val="HTML Preformatted"/>
    <w:basedOn w:val="Normal"/>
    <w:link w:val="HTMLPreformattedChar"/>
    <w:uiPriority w:val="99"/>
    <w:unhideWhenUsed/>
    <w:rsid w:val="00E9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91C40"/>
    <w:rPr>
      <w:rFonts w:ascii="Courier New" w:eastAsia="Times New Roman" w:hAnsi="Courier New" w:cs="Courier New"/>
      <w:sz w:val="20"/>
      <w:szCs w:val="20"/>
    </w:rPr>
  </w:style>
  <w:style w:type="paragraph" w:styleId="ListParagraph">
    <w:name w:val="List Paragraph"/>
    <w:aliases w:val="List Paragraph2, سرد الفقرات,سرد الفقرات,List Paragraph1"/>
    <w:basedOn w:val="Normal"/>
    <w:link w:val="ListParagraphChar"/>
    <w:uiPriority w:val="34"/>
    <w:qFormat/>
    <w:rsid w:val="00DF75A0"/>
    <w:pPr>
      <w:ind w:left="720"/>
      <w:contextualSpacing/>
    </w:pPr>
  </w:style>
  <w:style w:type="character" w:customStyle="1" w:styleId="ListParagraphChar">
    <w:name w:val="List Paragraph Char"/>
    <w:aliases w:val="List Paragraph2 Char, سرد الفقرات Char,سرد الفقرات Char,List Paragraph1 Char"/>
    <w:basedOn w:val="DefaultParagraphFont"/>
    <w:link w:val="ListParagraph"/>
    <w:uiPriority w:val="34"/>
    <w:locked/>
    <w:rsid w:val="00DF75A0"/>
    <w:rPr>
      <w:rFonts w:ascii="Calibri" w:eastAsia="Calibri" w:hAnsi="Calibri" w:cs="Arial"/>
    </w:rPr>
  </w:style>
  <w:style w:type="paragraph" w:styleId="PlainText">
    <w:name w:val="Plain Text"/>
    <w:basedOn w:val="Normal"/>
    <w:link w:val="PlainTextChar"/>
    <w:rsid w:val="00DE47ED"/>
    <w:pPr>
      <w:bidi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E47ED"/>
    <w:rPr>
      <w:rFonts w:ascii="Courier New" w:eastAsia="Times New Roman" w:hAnsi="Courier New" w:cs="Courier New"/>
      <w:sz w:val="20"/>
      <w:szCs w:val="20"/>
    </w:rPr>
  </w:style>
  <w:style w:type="paragraph" w:styleId="Header">
    <w:name w:val="header"/>
    <w:basedOn w:val="Normal"/>
    <w:link w:val="HeaderChar"/>
    <w:unhideWhenUsed/>
    <w:rsid w:val="00462EEC"/>
    <w:pPr>
      <w:tabs>
        <w:tab w:val="center" w:pos="4153"/>
        <w:tab w:val="right" w:pos="8306"/>
      </w:tabs>
      <w:spacing w:after="0" w:line="240" w:lineRule="auto"/>
    </w:pPr>
  </w:style>
  <w:style w:type="character" w:customStyle="1" w:styleId="HeaderChar">
    <w:name w:val="Header Char"/>
    <w:basedOn w:val="DefaultParagraphFont"/>
    <w:link w:val="Header"/>
    <w:rsid w:val="00462EEC"/>
    <w:rPr>
      <w:rFonts w:ascii="Calibri" w:eastAsia="Calibri" w:hAnsi="Calibri" w:cs="Arial"/>
    </w:rPr>
  </w:style>
  <w:style w:type="paragraph" w:styleId="Footer">
    <w:name w:val="footer"/>
    <w:basedOn w:val="Normal"/>
    <w:link w:val="FooterChar"/>
    <w:uiPriority w:val="99"/>
    <w:unhideWhenUsed/>
    <w:rsid w:val="00462E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2EEC"/>
    <w:rPr>
      <w:rFonts w:ascii="Calibri" w:eastAsia="Calibri" w:hAnsi="Calibri" w:cs="Arial"/>
    </w:rPr>
  </w:style>
  <w:style w:type="paragraph" w:customStyle="1" w:styleId="SingleTxt">
    <w:name w:val="__Single Txt"/>
    <w:basedOn w:val="Normal"/>
    <w:qFormat/>
    <w:rsid w:val="00A9227C"/>
    <w:pPr>
      <w:tabs>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jc w:val="lowKashida"/>
    </w:pPr>
    <w:rPr>
      <w:rFonts w:ascii="Times New Roman" w:eastAsia="Times New Roman" w:hAnsi="Times New Roman" w:cs="Traditional Arabic"/>
      <w:w w:val="103"/>
      <w:kern w:val="14"/>
      <w:sz w:val="20"/>
      <w:szCs w:val="30"/>
    </w:rPr>
  </w:style>
  <w:style w:type="paragraph" w:styleId="BalloonText">
    <w:name w:val="Balloon Text"/>
    <w:basedOn w:val="Normal"/>
    <w:link w:val="BalloonTextChar"/>
    <w:semiHidden/>
    <w:unhideWhenUsed/>
    <w:rsid w:val="00622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2286E"/>
    <w:rPr>
      <w:rFonts w:ascii="Tahoma" w:eastAsia="Calibri" w:hAnsi="Tahoma" w:cs="Tahoma"/>
      <w:sz w:val="16"/>
      <w:szCs w:val="16"/>
    </w:rPr>
  </w:style>
  <w:style w:type="paragraph" w:styleId="NormalWeb">
    <w:name w:val="Normal (Web)"/>
    <w:basedOn w:val="Normal"/>
    <w:unhideWhenUsed/>
    <w:rsid w:val="006B593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6B593A"/>
    <w:rPr>
      <w:sz w:val="20"/>
      <w:szCs w:val="20"/>
    </w:rPr>
  </w:style>
  <w:style w:type="paragraph" w:styleId="EndnoteText">
    <w:name w:val="endnote text"/>
    <w:basedOn w:val="Normal"/>
    <w:link w:val="EndnoteTextChar"/>
    <w:uiPriority w:val="99"/>
    <w:semiHidden/>
    <w:unhideWhenUsed/>
    <w:rsid w:val="006B593A"/>
    <w:pPr>
      <w:spacing w:after="0" w:line="240" w:lineRule="auto"/>
    </w:pPr>
    <w:rPr>
      <w:rFonts w:asciiTheme="minorHAnsi" w:eastAsiaTheme="minorHAnsi" w:hAnsiTheme="minorHAnsi" w:cstheme="minorBidi"/>
      <w:sz w:val="20"/>
      <w:szCs w:val="20"/>
    </w:rPr>
  </w:style>
  <w:style w:type="paragraph" w:customStyle="1" w:styleId="CharChar">
    <w:name w:val="Char Char"/>
    <w:basedOn w:val="Normal"/>
    <w:rsid w:val="00087E1D"/>
    <w:pPr>
      <w:widowControl w:val="0"/>
      <w:bidi w:val="0"/>
      <w:spacing w:after="0" w:line="240" w:lineRule="auto"/>
      <w:jc w:val="both"/>
    </w:pPr>
    <w:rPr>
      <w:rFonts w:ascii="Times New Roman" w:eastAsia="SimSun" w:hAnsi="Times New Roman" w:cs="Times New Roman"/>
      <w:kern w:val="2"/>
      <w:sz w:val="21"/>
      <w:szCs w:val="21"/>
      <w:lang w:eastAsia="zh-CN"/>
    </w:rPr>
  </w:style>
  <w:style w:type="character" w:customStyle="1" w:styleId="FootnoteTextChar">
    <w:name w:val="Footnote Text Char"/>
    <w:basedOn w:val="DefaultParagraphFont"/>
    <w:link w:val="FootnoteText"/>
    <w:semiHidden/>
    <w:rsid w:val="00087E1D"/>
    <w:rPr>
      <w:rFonts w:ascii="Times New Roman" w:eastAsia="Times New Roman" w:hAnsi="Times New Roman" w:cs="Times New Roman"/>
      <w:sz w:val="20"/>
      <w:szCs w:val="20"/>
    </w:rPr>
  </w:style>
  <w:style w:type="paragraph" w:styleId="FootnoteText">
    <w:name w:val="footnote text"/>
    <w:basedOn w:val="Normal"/>
    <w:link w:val="FootnoteTextChar"/>
    <w:semiHidden/>
    <w:rsid w:val="00087E1D"/>
    <w:pPr>
      <w:spacing w:after="0" w:line="240" w:lineRule="auto"/>
    </w:pPr>
    <w:rPr>
      <w:rFonts w:ascii="Times New Roman" w:eastAsia="Times New Roman" w:hAnsi="Times New Roman" w:cs="Times New Roman"/>
      <w:sz w:val="20"/>
      <w:szCs w:val="20"/>
    </w:rPr>
  </w:style>
  <w:style w:type="character" w:styleId="PageNumber">
    <w:name w:val="page number"/>
    <w:basedOn w:val="DefaultParagraphFont"/>
    <w:rsid w:val="00087E1D"/>
  </w:style>
  <w:style w:type="table" w:styleId="LightShading-Accent2">
    <w:name w:val="Light Shading Accent 2"/>
    <w:basedOn w:val="TableNormal"/>
    <w:uiPriority w:val="60"/>
    <w:rsid w:val="00E1371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
    <w:name w:val="Body Text"/>
    <w:basedOn w:val="Normal"/>
    <w:link w:val="BodyTextChar"/>
    <w:rsid w:val="00E22BC6"/>
    <w:pPr>
      <w:widowControl w:val="0"/>
      <w:suppressAutoHyphens/>
      <w:bidi w:val="0"/>
      <w:spacing w:after="0" w:line="240" w:lineRule="auto"/>
      <w:ind w:left="851"/>
    </w:pPr>
    <w:rPr>
      <w:rFonts w:ascii="Arial" w:eastAsia="Times New Roman" w:hAnsi="Arial" w:cs="Times New Roman"/>
      <w:szCs w:val="20"/>
      <w:lang w:val="en-GB"/>
    </w:rPr>
  </w:style>
  <w:style w:type="character" w:customStyle="1" w:styleId="BodyTextChar">
    <w:name w:val="Body Text Char"/>
    <w:basedOn w:val="DefaultParagraphFont"/>
    <w:link w:val="BodyText"/>
    <w:rsid w:val="00E22BC6"/>
    <w:rPr>
      <w:rFonts w:ascii="Arial" w:eastAsia="Times New Roman" w:hAnsi="Arial" w:cs="Times New Roman"/>
      <w:szCs w:val="20"/>
      <w:lang w:val="en-GB"/>
    </w:rPr>
  </w:style>
  <w:style w:type="paragraph" w:customStyle="1" w:styleId="Char">
    <w:name w:val="Char"/>
    <w:basedOn w:val="Normal"/>
    <w:rsid w:val="00E22BC6"/>
    <w:pPr>
      <w:widowControl w:val="0"/>
      <w:bidi w:val="0"/>
      <w:spacing w:after="0" w:line="240" w:lineRule="auto"/>
      <w:jc w:val="both"/>
    </w:pPr>
    <w:rPr>
      <w:rFonts w:ascii="Times New Roman" w:eastAsia="SimSun" w:hAnsi="Times New Roman" w:cs="Times New Roman"/>
      <w:kern w:val="2"/>
      <w:sz w:val="21"/>
      <w:szCs w:val="21"/>
      <w:lang w:eastAsia="zh-CN"/>
    </w:rPr>
  </w:style>
  <w:style w:type="paragraph" w:styleId="BodyTextIndent">
    <w:name w:val="Body Text Indent"/>
    <w:basedOn w:val="Normal"/>
    <w:link w:val="BodyTextIndentChar"/>
    <w:rsid w:val="00E22BC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22B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6DB3"/>
    <w:rPr>
      <w:sz w:val="16"/>
      <w:szCs w:val="16"/>
    </w:rPr>
  </w:style>
  <w:style w:type="paragraph" w:styleId="CommentText">
    <w:name w:val="annotation text"/>
    <w:basedOn w:val="Normal"/>
    <w:link w:val="CommentTextChar"/>
    <w:uiPriority w:val="99"/>
    <w:semiHidden/>
    <w:unhideWhenUsed/>
    <w:rsid w:val="00A26DB3"/>
    <w:pPr>
      <w:spacing w:line="240" w:lineRule="auto"/>
    </w:pPr>
    <w:rPr>
      <w:sz w:val="20"/>
      <w:szCs w:val="20"/>
    </w:rPr>
  </w:style>
  <w:style w:type="character" w:customStyle="1" w:styleId="CommentTextChar">
    <w:name w:val="Comment Text Char"/>
    <w:basedOn w:val="DefaultParagraphFont"/>
    <w:link w:val="CommentText"/>
    <w:uiPriority w:val="99"/>
    <w:semiHidden/>
    <w:rsid w:val="00A26DB3"/>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26DB3"/>
    <w:rPr>
      <w:b/>
      <w:bCs/>
    </w:rPr>
  </w:style>
  <w:style w:type="character" w:customStyle="1" w:styleId="CommentSubjectChar">
    <w:name w:val="Comment Subject Char"/>
    <w:basedOn w:val="CommentTextChar"/>
    <w:link w:val="CommentSubject"/>
    <w:uiPriority w:val="99"/>
    <w:semiHidden/>
    <w:rsid w:val="00A26DB3"/>
    <w:rPr>
      <w:rFonts w:ascii="Calibri" w:eastAsia="Calibri" w:hAnsi="Calibri" w:cs="Arial"/>
      <w:b/>
      <w:bCs/>
      <w:sz w:val="20"/>
      <w:szCs w:val="20"/>
    </w:rPr>
  </w:style>
  <w:style w:type="paragraph" w:styleId="Revision">
    <w:name w:val="Revision"/>
    <w:hidden/>
    <w:uiPriority w:val="99"/>
    <w:semiHidden/>
    <w:rsid w:val="00A26DB3"/>
    <w:pPr>
      <w:spacing w:after="0" w:line="240" w:lineRule="auto"/>
    </w:pPr>
    <w:rPr>
      <w:rFonts w:ascii="Calibri" w:eastAsia="Calibri" w:hAnsi="Calibri" w:cs="Arial"/>
    </w:rPr>
  </w:style>
  <w:style w:type="table" w:styleId="LightList-Accent1">
    <w:name w:val="Light List Accent 1"/>
    <w:basedOn w:val="TableNormal"/>
    <w:uiPriority w:val="61"/>
    <w:rsid w:val="00A26D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A26D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IntenseEmphasis">
    <w:name w:val="Intense Emphasis"/>
    <w:basedOn w:val="DefaultParagraphFont"/>
    <w:uiPriority w:val="21"/>
    <w:qFormat/>
    <w:rsid w:val="00E7143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D1"/>
    <w:pPr>
      <w:bidi/>
    </w:pPr>
    <w:rPr>
      <w:rFonts w:ascii="Calibri" w:eastAsia="Calibri" w:hAnsi="Calibri" w:cs="Arial"/>
    </w:rPr>
  </w:style>
  <w:style w:type="paragraph" w:styleId="Heading1">
    <w:name w:val="heading 1"/>
    <w:basedOn w:val="Normal"/>
    <w:next w:val="Normal"/>
    <w:link w:val="Heading1Char"/>
    <w:uiPriority w:val="9"/>
    <w:qFormat/>
    <w:rsid w:val="0008706C"/>
    <w:pPr>
      <w:keepNext/>
      <w:keepLines/>
      <w:spacing w:before="480" w:after="0" w:line="240" w:lineRule="auto"/>
      <w:outlineLvl w:val="0"/>
    </w:pPr>
    <w:rPr>
      <w:rFonts w:asciiTheme="majorHAnsi" w:eastAsia="Arial Unicode MS"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06C"/>
    <w:rPr>
      <w:rFonts w:asciiTheme="majorHAnsi" w:eastAsia="Arial Unicode MS" w:hAnsiTheme="majorHAnsi" w:cstheme="majorBidi"/>
      <w:b/>
      <w:bCs/>
      <w:color w:val="365F91" w:themeColor="accent1" w:themeShade="BF"/>
      <w:sz w:val="28"/>
      <w:szCs w:val="28"/>
    </w:rPr>
  </w:style>
  <w:style w:type="table" w:styleId="TableGrid">
    <w:name w:val="Table Grid"/>
    <w:basedOn w:val="TableNormal"/>
    <w:rsid w:val="00E91C40"/>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qFormat/>
    <w:rsid w:val="00E91C40"/>
    <w:pPr>
      <w:spacing w:after="0" w:line="240" w:lineRule="auto"/>
      <w:jc w:val="both"/>
    </w:pPr>
    <w:rPr>
      <w:rFonts w:ascii="Calibri" w:eastAsia="Calibri" w:hAnsi="Calibri" w:cs="Arial"/>
    </w:rPr>
  </w:style>
  <w:style w:type="character" w:customStyle="1" w:styleId="NoSpacingChar">
    <w:name w:val="No Spacing Char"/>
    <w:link w:val="NoSpacing"/>
    <w:uiPriority w:val="1"/>
    <w:locked/>
    <w:rsid w:val="00E91C40"/>
    <w:rPr>
      <w:rFonts w:ascii="Calibri" w:eastAsia="Calibri" w:hAnsi="Calibri" w:cs="Arial"/>
    </w:rPr>
  </w:style>
  <w:style w:type="paragraph" w:styleId="HTMLPreformatted">
    <w:name w:val="HTML Preformatted"/>
    <w:basedOn w:val="Normal"/>
    <w:link w:val="HTMLPreformattedChar"/>
    <w:uiPriority w:val="99"/>
    <w:unhideWhenUsed/>
    <w:rsid w:val="00E9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91C40"/>
    <w:rPr>
      <w:rFonts w:ascii="Courier New" w:eastAsia="Times New Roman" w:hAnsi="Courier New" w:cs="Courier New"/>
      <w:sz w:val="20"/>
      <w:szCs w:val="20"/>
    </w:rPr>
  </w:style>
  <w:style w:type="paragraph" w:styleId="ListParagraph">
    <w:name w:val="List Paragraph"/>
    <w:aliases w:val="List Paragraph2, سرد الفقرات,سرد الفقرات,List Paragraph1"/>
    <w:basedOn w:val="Normal"/>
    <w:link w:val="ListParagraphChar"/>
    <w:uiPriority w:val="34"/>
    <w:qFormat/>
    <w:rsid w:val="00DF75A0"/>
    <w:pPr>
      <w:ind w:left="720"/>
      <w:contextualSpacing/>
    </w:pPr>
  </w:style>
  <w:style w:type="character" w:customStyle="1" w:styleId="ListParagraphChar">
    <w:name w:val="List Paragraph Char"/>
    <w:aliases w:val="List Paragraph2 Char, سرد الفقرات Char,سرد الفقرات Char,List Paragraph1 Char"/>
    <w:basedOn w:val="DefaultParagraphFont"/>
    <w:link w:val="ListParagraph"/>
    <w:uiPriority w:val="34"/>
    <w:locked/>
    <w:rsid w:val="00DF75A0"/>
    <w:rPr>
      <w:rFonts w:ascii="Calibri" w:eastAsia="Calibri" w:hAnsi="Calibri" w:cs="Arial"/>
    </w:rPr>
  </w:style>
  <w:style w:type="paragraph" w:styleId="PlainText">
    <w:name w:val="Plain Text"/>
    <w:basedOn w:val="Normal"/>
    <w:link w:val="PlainTextChar"/>
    <w:rsid w:val="00DE47ED"/>
    <w:pPr>
      <w:bidi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E47ED"/>
    <w:rPr>
      <w:rFonts w:ascii="Courier New" w:eastAsia="Times New Roman" w:hAnsi="Courier New" w:cs="Courier New"/>
      <w:sz w:val="20"/>
      <w:szCs w:val="20"/>
    </w:rPr>
  </w:style>
  <w:style w:type="paragraph" w:styleId="Header">
    <w:name w:val="header"/>
    <w:basedOn w:val="Normal"/>
    <w:link w:val="HeaderChar"/>
    <w:unhideWhenUsed/>
    <w:rsid w:val="00462EEC"/>
    <w:pPr>
      <w:tabs>
        <w:tab w:val="center" w:pos="4153"/>
        <w:tab w:val="right" w:pos="8306"/>
      </w:tabs>
      <w:spacing w:after="0" w:line="240" w:lineRule="auto"/>
    </w:pPr>
  </w:style>
  <w:style w:type="character" w:customStyle="1" w:styleId="HeaderChar">
    <w:name w:val="Header Char"/>
    <w:basedOn w:val="DefaultParagraphFont"/>
    <w:link w:val="Header"/>
    <w:rsid w:val="00462EEC"/>
    <w:rPr>
      <w:rFonts w:ascii="Calibri" w:eastAsia="Calibri" w:hAnsi="Calibri" w:cs="Arial"/>
    </w:rPr>
  </w:style>
  <w:style w:type="paragraph" w:styleId="Footer">
    <w:name w:val="footer"/>
    <w:basedOn w:val="Normal"/>
    <w:link w:val="FooterChar"/>
    <w:uiPriority w:val="99"/>
    <w:unhideWhenUsed/>
    <w:rsid w:val="00462E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2EEC"/>
    <w:rPr>
      <w:rFonts w:ascii="Calibri" w:eastAsia="Calibri" w:hAnsi="Calibri" w:cs="Arial"/>
    </w:rPr>
  </w:style>
  <w:style w:type="paragraph" w:customStyle="1" w:styleId="SingleTxt">
    <w:name w:val="__Single Txt"/>
    <w:basedOn w:val="Normal"/>
    <w:qFormat/>
    <w:rsid w:val="00A9227C"/>
    <w:pPr>
      <w:tabs>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jc w:val="lowKashida"/>
    </w:pPr>
    <w:rPr>
      <w:rFonts w:ascii="Times New Roman" w:eastAsia="Times New Roman" w:hAnsi="Times New Roman" w:cs="Traditional Arabic"/>
      <w:w w:val="103"/>
      <w:kern w:val="14"/>
      <w:sz w:val="20"/>
      <w:szCs w:val="30"/>
    </w:rPr>
  </w:style>
  <w:style w:type="paragraph" w:styleId="BalloonText">
    <w:name w:val="Balloon Text"/>
    <w:basedOn w:val="Normal"/>
    <w:link w:val="BalloonTextChar"/>
    <w:semiHidden/>
    <w:unhideWhenUsed/>
    <w:rsid w:val="00622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2286E"/>
    <w:rPr>
      <w:rFonts w:ascii="Tahoma" w:eastAsia="Calibri" w:hAnsi="Tahoma" w:cs="Tahoma"/>
      <w:sz w:val="16"/>
      <w:szCs w:val="16"/>
    </w:rPr>
  </w:style>
  <w:style w:type="paragraph" w:styleId="NormalWeb">
    <w:name w:val="Normal (Web)"/>
    <w:basedOn w:val="Normal"/>
    <w:unhideWhenUsed/>
    <w:rsid w:val="006B593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6B593A"/>
    <w:rPr>
      <w:sz w:val="20"/>
      <w:szCs w:val="20"/>
    </w:rPr>
  </w:style>
  <w:style w:type="paragraph" w:styleId="EndnoteText">
    <w:name w:val="endnote text"/>
    <w:basedOn w:val="Normal"/>
    <w:link w:val="EndnoteTextChar"/>
    <w:uiPriority w:val="99"/>
    <w:semiHidden/>
    <w:unhideWhenUsed/>
    <w:rsid w:val="006B593A"/>
    <w:pPr>
      <w:spacing w:after="0" w:line="240" w:lineRule="auto"/>
    </w:pPr>
    <w:rPr>
      <w:rFonts w:asciiTheme="minorHAnsi" w:eastAsiaTheme="minorHAnsi" w:hAnsiTheme="minorHAnsi" w:cstheme="minorBidi"/>
      <w:sz w:val="20"/>
      <w:szCs w:val="20"/>
    </w:rPr>
  </w:style>
  <w:style w:type="paragraph" w:customStyle="1" w:styleId="CharChar">
    <w:name w:val="Char Char"/>
    <w:basedOn w:val="Normal"/>
    <w:rsid w:val="00087E1D"/>
    <w:pPr>
      <w:widowControl w:val="0"/>
      <w:bidi w:val="0"/>
      <w:spacing w:after="0" w:line="240" w:lineRule="auto"/>
      <w:jc w:val="both"/>
    </w:pPr>
    <w:rPr>
      <w:rFonts w:ascii="Times New Roman" w:eastAsia="SimSun" w:hAnsi="Times New Roman" w:cs="Times New Roman"/>
      <w:kern w:val="2"/>
      <w:sz w:val="21"/>
      <w:szCs w:val="21"/>
      <w:lang w:eastAsia="zh-CN"/>
    </w:rPr>
  </w:style>
  <w:style w:type="character" w:customStyle="1" w:styleId="FootnoteTextChar">
    <w:name w:val="Footnote Text Char"/>
    <w:basedOn w:val="DefaultParagraphFont"/>
    <w:link w:val="FootnoteText"/>
    <w:semiHidden/>
    <w:rsid w:val="00087E1D"/>
    <w:rPr>
      <w:rFonts w:ascii="Times New Roman" w:eastAsia="Times New Roman" w:hAnsi="Times New Roman" w:cs="Times New Roman"/>
      <w:sz w:val="20"/>
      <w:szCs w:val="20"/>
    </w:rPr>
  </w:style>
  <w:style w:type="paragraph" w:styleId="FootnoteText">
    <w:name w:val="footnote text"/>
    <w:basedOn w:val="Normal"/>
    <w:link w:val="FootnoteTextChar"/>
    <w:semiHidden/>
    <w:rsid w:val="00087E1D"/>
    <w:pPr>
      <w:spacing w:after="0" w:line="240" w:lineRule="auto"/>
    </w:pPr>
    <w:rPr>
      <w:rFonts w:ascii="Times New Roman" w:eastAsia="Times New Roman" w:hAnsi="Times New Roman" w:cs="Times New Roman"/>
      <w:sz w:val="20"/>
      <w:szCs w:val="20"/>
    </w:rPr>
  </w:style>
  <w:style w:type="character" w:styleId="PageNumber">
    <w:name w:val="page number"/>
    <w:basedOn w:val="DefaultParagraphFont"/>
    <w:rsid w:val="00087E1D"/>
  </w:style>
  <w:style w:type="table" w:styleId="LightShading-Accent2">
    <w:name w:val="Light Shading Accent 2"/>
    <w:basedOn w:val="TableNormal"/>
    <w:uiPriority w:val="60"/>
    <w:rsid w:val="00E1371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
    <w:name w:val="Body Text"/>
    <w:basedOn w:val="Normal"/>
    <w:link w:val="BodyTextChar"/>
    <w:rsid w:val="00E22BC6"/>
    <w:pPr>
      <w:widowControl w:val="0"/>
      <w:suppressAutoHyphens/>
      <w:bidi w:val="0"/>
      <w:spacing w:after="0" w:line="240" w:lineRule="auto"/>
      <w:ind w:left="851"/>
    </w:pPr>
    <w:rPr>
      <w:rFonts w:ascii="Arial" w:eastAsia="Times New Roman" w:hAnsi="Arial" w:cs="Times New Roman"/>
      <w:szCs w:val="20"/>
      <w:lang w:val="en-GB"/>
    </w:rPr>
  </w:style>
  <w:style w:type="character" w:customStyle="1" w:styleId="BodyTextChar">
    <w:name w:val="Body Text Char"/>
    <w:basedOn w:val="DefaultParagraphFont"/>
    <w:link w:val="BodyText"/>
    <w:rsid w:val="00E22BC6"/>
    <w:rPr>
      <w:rFonts w:ascii="Arial" w:eastAsia="Times New Roman" w:hAnsi="Arial" w:cs="Times New Roman"/>
      <w:szCs w:val="20"/>
      <w:lang w:val="en-GB"/>
    </w:rPr>
  </w:style>
  <w:style w:type="paragraph" w:customStyle="1" w:styleId="Char">
    <w:name w:val="Char"/>
    <w:basedOn w:val="Normal"/>
    <w:rsid w:val="00E22BC6"/>
    <w:pPr>
      <w:widowControl w:val="0"/>
      <w:bidi w:val="0"/>
      <w:spacing w:after="0" w:line="240" w:lineRule="auto"/>
      <w:jc w:val="both"/>
    </w:pPr>
    <w:rPr>
      <w:rFonts w:ascii="Times New Roman" w:eastAsia="SimSun" w:hAnsi="Times New Roman" w:cs="Times New Roman"/>
      <w:kern w:val="2"/>
      <w:sz w:val="21"/>
      <w:szCs w:val="21"/>
      <w:lang w:eastAsia="zh-CN"/>
    </w:rPr>
  </w:style>
  <w:style w:type="paragraph" w:styleId="BodyTextIndent">
    <w:name w:val="Body Text Indent"/>
    <w:basedOn w:val="Normal"/>
    <w:link w:val="BodyTextIndentChar"/>
    <w:rsid w:val="00E22BC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22B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6DB3"/>
    <w:rPr>
      <w:sz w:val="16"/>
      <w:szCs w:val="16"/>
    </w:rPr>
  </w:style>
  <w:style w:type="paragraph" w:styleId="CommentText">
    <w:name w:val="annotation text"/>
    <w:basedOn w:val="Normal"/>
    <w:link w:val="CommentTextChar"/>
    <w:uiPriority w:val="99"/>
    <w:semiHidden/>
    <w:unhideWhenUsed/>
    <w:rsid w:val="00A26DB3"/>
    <w:pPr>
      <w:spacing w:line="240" w:lineRule="auto"/>
    </w:pPr>
    <w:rPr>
      <w:sz w:val="20"/>
      <w:szCs w:val="20"/>
    </w:rPr>
  </w:style>
  <w:style w:type="character" w:customStyle="1" w:styleId="CommentTextChar">
    <w:name w:val="Comment Text Char"/>
    <w:basedOn w:val="DefaultParagraphFont"/>
    <w:link w:val="CommentText"/>
    <w:uiPriority w:val="99"/>
    <w:semiHidden/>
    <w:rsid w:val="00A26DB3"/>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26DB3"/>
    <w:rPr>
      <w:b/>
      <w:bCs/>
    </w:rPr>
  </w:style>
  <w:style w:type="character" w:customStyle="1" w:styleId="CommentSubjectChar">
    <w:name w:val="Comment Subject Char"/>
    <w:basedOn w:val="CommentTextChar"/>
    <w:link w:val="CommentSubject"/>
    <w:uiPriority w:val="99"/>
    <w:semiHidden/>
    <w:rsid w:val="00A26DB3"/>
    <w:rPr>
      <w:rFonts w:ascii="Calibri" w:eastAsia="Calibri" w:hAnsi="Calibri" w:cs="Arial"/>
      <w:b/>
      <w:bCs/>
      <w:sz w:val="20"/>
      <w:szCs w:val="20"/>
    </w:rPr>
  </w:style>
  <w:style w:type="paragraph" w:styleId="Revision">
    <w:name w:val="Revision"/>
    <w:hidden/>
    <w:uiPriority w:val="99"/>
    <w:semiHidden/>
    <w:rsid w:val="00A26DB3"/>
    <w:pPr>
      <w:spacing w:after="0" w:line="240" w:lineRule="auto"/>
    </w:pPr>
    <w:rPr>
      <w:rFonts w:ascii="Calibri" w:eastAsia="Calibri" w:hAnsi="Calibri" w:cs="Arial"/>
    </w:rPr>
  </w:style>
  <w:style w:type="table" w:styleId="LightList-Accent1">
    <w:name w:val="Light List Accent 1"/>
    <w:basedOn w:val="TableNormal"/>
    <w:uiPriority w:val="61"/>
    <w:rsid w:val="00A26D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A26D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IntenseEmphasis">
    <w:name w:val="Intense Emphasis"/>
    <w:basedOn w:val="DefaultParagraphFont"/>
    <w:uiPriority w:val="21"/>
    <w:qFormat/>
    <w:rsid w:val="00E7143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6214">
      <w:bodyDiv w:val="1"/>
      <w:marLeft w:val="0"/>
      <w:marRight w:val="0"/>
      <w:marTop w:val="0"/>
      <w:marBottom w:val="0"/>
      <w:divBdr>
        <w:top w:val="none" w:sz="0" w:space="0" w:color="auto"/>
        <w:left w:val="none" w:sz="0" w:space="0" w:color="auto"/>
        <w:bottom w:val="none" w:sz="0" w:space="0" w:color="auto"/>
        <w:right w:val="none" w:sz="0" w:space="0" w:color="auto"/>
      </w:divBdr>
      <w:divsChild>
        <w:div w:id="47649452">
          <w:marLeft w:val="0"/>
          <w:marRight w:val="547"/>
          <w:marTop w:val="0"/>
          <w:marBottom w:val="0"/>
          <w:divBdr>
            <w:top w:val="none" w:sz="0" w:space="0" w:color="auto"/>
            <w:left w:val="none" w:sz="0" w:space="0" w:color="auto"/>
            <w:bottom w:val="none" w:sz="0" w:space="0" w:color="auto"/>
            <w:right w:val="none" w:sz="0" w:space="0" w:color="auto"/>
          </w:divBdr>
        </w:div>
        <w:div w:id="382368274">
          <w:marLeft w:val="0"/>
          <w:marRight w:val="547"/>
          <w:marTop w:val="0"/>
          <w:marBottom w:val="0"/>
          <w:divBdr>
            <w:top w:val="none" w:sz="0" w:space="0" w:color="auto"/>
            <w:left w:val="none" w:sz="0" w:space="0" w:color="auto"/>
            <w:bottom w:val="none" w:sz="0" w:space="0" w:color="auto"/>
            <w:right w:val="none" w:sz="0" w:space="0" w:color="auto"/>
          </w:divBdr>
        </w:div>
        <w:div w:id="542140183">
          <w:marLeft w:val="0"/>
          <w:marRight w:val="547"/>
          <w:marTop w:val="0"/>
          <w:marBottom w:val="0"/>
          <w:divBdr>
            <w:top w:val="none" w:sz="0" w:space="0" w:color="auto"/>
            <w:left w:val="none" w:sz="0" w:space="0" w:color="auto"/>
            <w:bottom w:val="none" w:sz="0" w:space="0" w:color="auto"/>
            <w:right w:val="none" w:sz="0" w:space="0" w:color="auto"/>
          </w:divBdr>
        </w:div>
        <w:div w:id="645624017">
          <w:marLeft w:val="0"/>
          <w:marRight w:val="547"/>
          <w:marTop w:val="0"/>
          <w:marBottom w:val="0"/>
          <w:divBdr>
            <w:top w:val="none" w:sz="0" w:space="0" w:color="auto"/>
            <w:left w:val="none" w:sz="0" w:space="0" w:color="auto"/>
            <w:bottom w:val="none" w:sz="0" w:space="0" w:color="auto"/>
            <w:right w:val="none" w:sz="0" w:space="0" w:color="auto"/>
          </w:divBdr>
        </w:div>
        <w:div w:id="765492347">
          <w:marLeft w:val="0"/>
          <w:marRight w:val="547"/>
          <w:marTop w:val="0"/>
          <w:marBottom w:val="0"/>
          <w:divBdr>
            <w:top w:val="none" w:sz="0" w:space="0" w:color="auto"/>
            <w:left w:val="none" w:sz="0" w:space="0" w:color="auto"/>
            <w:bottom w:val="none" w:sz="0" w:space="0" w:color="auto"/>
            <w:right w:val="none" w:sz="0" w:space="0" w:color="auto"/>
          </w:divBdr>
        </w:div>
        <w:div w:id="955713930">
          <w:marLeft w:val="0"/>
          <w:marRight w:val="547"/>
          <w:marTop w:val="0"/>
          <w:marBottom w:val="0"/>
          <w:divBdr>
            <w:top w:val="none" w:sz="0" w:space="0" w:color="auto"/>
            <w:left w:val="none" w:sz="0" w:space="0" w:color="auto"/>
            <w:bottom w:val="none" w:sz="0" w:space="0" w:color="auto"/>
            <w:right w:val="none" w:sz="0" w:space="0" w:color="auto"/>
          </w:divBdr>
        </w:div>
        <w:div w:id="996962474">
          <w:marLeft w:val="0"/>
          <w:marRight w:val="547"/>
          <w:marTop w:val="0"/>
          <w:marBottom w:val="0"/>
          <w:divBdr>
            <w:top w:val="none" w:sz="0" w:space="0" w:color="auto"/>
            <w:left w:val="none" w:sz="0" w:space="0" w:color="auto"/>
            <w:bottom w:val="none" w:sz="0" w:space="0" w:color="auto"/>
            <w:right w:val="none" w:sz="0" w:space="0" w:color="auto"/>
          </w:divBdr>
        </w:div>
        <w:div w:id="1197692618">
          <w:marLeft w:val="0"/>
          <w:marRight w:val="547"/>
          <w:marTop w:val="0"/>
          <w:marBottom w:val="0"/>
          <w:divBdr>
            <w:top w:val="none" w:sz="0" w:space="0" w:color="auto"/>
            <w:left w:val="none" w:sz="0" w:space="0" w:color="auto"/>
            <w:bottom w:val="none" w:sz="0" w:space="0" w:color="auto"/>
            <w:right w:val="none" w:sz="0" w:space="0" w:color="auto"/>
          </w:divBdr>
        </w:div>
        <w:div w:id="1495608298">
          <w:marLeft w:val="0"/>
          <w:marRight w:val="547"/>
          <w:marTop w:val="0"/>
          <w:marBottom w:val="0"/>
          <w:divBdr>
            <w:top w:val="none" w:sz="0" w:space="0" w:color="auto"/>
            <w:left w:val="none" w:sz="0" w:space="0" w:color="auto"/>
            <w:bottom w:val="none" w:sz="0" w:space="0" w:color="auto"/>
            <w:right w:val="none" w:sz="0" w:space="0" w:color="auto"/>
          </w:divBdr>
        </w:div>
        <w:div w:id="1501699547">
          <w:marLeft w:val="0"/>
          <w:marRight w:val="547"/>
          <w:marTop w:val="0"/>
          <w:marBottom w:val="0"/>
          <w:divBdr>
            <w:top w:val="none" w:sz="0" w:space="0" w:color="auto"/>
            <w:left w:val="none" w:sz="0" w:space="0" w:color="auto"/>
            <w:bottom w:val="none" w:sz="0" w:space="0" w:color="auto"/>
            <w:right w:val="none" w:sz="0" w:space="0" w:color="auto"/>
          </w:divBdr>
        </w:div>
        <w:div w:id="1664552571">
          <w:marLeft w:val="0"/>
          <w:marRight w:val="547"/>
          <w:marTop w:val="0"/>
          <w:marBottom w:val="0"/>
          <w:divBdr>
            <w:top w:val="none" w:sz="0" w:space="0" w:color="auto"/>
            <w:left w:val="none" w:sz="0" w:space="0" w:color="auto"/>
            <w:bottom w:val="none" w:sz="0" w:space="0" w:color="auto"/>
            <w:right w:val="none" w:sz="0" w:space="0" w:color="auto"/>
          </w:divBdr>
        </w:div>
      </w:divsChild>
    </w:div>
    <w:div w:id="86926564">
      <w:bodyDiv w:val="1"/>
      <w:marLeft w:val="0"/>
      <w:marRight w:val="0"/>
      <w:marTop w:val="0"/>
      <w:marBottom w:val="0"/>
      <w:divBdr>
        <w:top w:val="none" w:sz="0" w:space="0" w:color="auto"/>
        <w:left w:val="none" w:sz="0" w:space="0" w:color="auto"/>
        <w:bottom w:val="none" w:sz="0" w:space="0" w:color="auto"/>
        <w:right w:val="none" w:sz="0" w:space="0" w:color="auto"/>
      </w:divBdr>
      <w:divsChild>
        <w:div w:id="430710796">
          <w:marLeft w:val="0"/>
          <w:marRight w:val="446"/>
          <w:marTop w:val="0"/>
          <w:marBottom w:val="0"/>
          <w:divBdr>
            <w:top w:val="none" w:sz="0" w:space="0" w:color="auto"/>
            <w:left w:val="none" w:sz="0" w:space="0" w:color="auto"/>
            <w:bottom w:val="none" w:sz="0" w:space="0" w:color="auto"/>
            <w:right w:val="none" w:sz="0" w:space="0" w:color="auto"/>
          </w:divBdr>
        </w:div>
        <w:div w:id="1349257038">
          <w:marLeft w:val="0"/>
          <w:marRight w:val="547"/>
          <w:marTop w:val="0"/>
          <w:marBottom w:val="0"/>
          <w:divBdr>
            <w:top w:val="none" w:sz="0" w:space="0" w:color="auto"/>
            <w:left w:val="none" w:sz="0" w:space="0" w:color="auto"/>
            <w:bottom w:val="none" w:sz="0" w:space="0" w:color="auto"/>
            <w:right w:val="none" w:sz="0" w:space="0" w:color="auto"/>
          </w:divBdr>
        </w:div>
        <w:div w:id="1388214320">
          <w:marLeft w:val="0"/>
          <w:marRight w:val="547"/>
          <w:marTop w:val="0"/>
          <w:marBottom w:val="0"/>
          <w:divBdr>
            <w:top w:val="none" w:sz="0" w:space="0" w:color="auto"/>
            <w:left w:val="none" w:sz="0" w:space="0" w:color="auto"/>
            <w:bottom w:val="none" w:sz="0" w:space="0" w:color="auto"/>
            <w:right w:val="none" w:sz="0" w:space="0" w:color="auto"/>
          </w:divBdr>
        </w:div>
        <w:div w:id="1436751277">
          <w:marLeft w:val="0"/>
          <w:marRight w:val="547"/>
          <w:marTop w:val="0"/>
          <w:marBottom w:val="0"/>
          <w:divBdr>
            <w:top w:val="none" w:sz="0" w:space="0" w:color="auto"/>
            <w:left w:val="none" w:sz="0" w:space="0" w:color="auto"/>
            <w:bottom w:val="none" w:sz="0" w:space="0" w:color="auto"/>
            <w:right w:val="none" w:sz="0" w:space="0" w:color="auto"/>
          </w:divBdr>
        </w:div>
        <w:div w:id="1490321160">
          <w:marLeft w:val="0"/>
          <w:marRight w:val="547"/>
          <w:marTop w:val="0"/>
          <w:marBottom w:val="0"/>
          <w:divBdr>
            <w:top w:val="none" w:sz="0" w:space="0" w:color="auto"/>
            <w:left w:val="none" w:sz="0" w:space="0" w:color="auto"/>
            <w:bottom w:val="none" w:sz="0" w:space="0" w:color="auto"/>
            <w:right w:val="none" w:sz="0" w:space="0" w:color="auto"/>
          </w:divBdr>
        </w:div>
        <w:div w:id="1901675650">
          <w:marLeft w:val="0"/>
          <w:marRight w:val="547"/>
          <w:marTop w:val="0"/>
          <w:marBottom w:val="0"/>
          <w:divBdr>
            <w:top w:val="none" w:sz="0" w:space="0" w:color="auto"/>
            <w:left w:val="none" w:sz="0" w:space="0" w:color="auto"/>
            <w:bottom w:val="none" w:sz="0" w:space="0" w:color="auto"/>
            <w:right w:val="none" w:sz="0" w:space="0" w:color="auto"/>
          </w:divBdr>
        </w:div>
        <w:div w:id="1953974439">
          <w:marLeft w:val="0"/>
          <w:marRight w:val="547"/>
          <w:marTop w:val="0"/>
          <w:marBottom w:val="0"/>
          <w:divBdr>
            <w:top w:val="none" w:sz="0" w:space="0" w:color="auto"/>
            <w:left w:val="none" w:sz="0" w:space="0" w:color="auto"/>
            <w:bottom w:val="none" w:sz="0" w:space="0" w:color="auto"/>
            <w:right w:val="none" w:sz="0" w:space="0" w:color="auto"/>
          </w:divBdr>
        </w:div>
      </w:divsChild>
    </w:div>
    <w:div w:id="216355524">
      <w:bodyDiv w:val="1"/>
      <w:marLeft w:val="0"/>
      <w:marRight w:val="0"/>
      <w:marTop w:val="0"/>
      <w:marBottom w:val="0"/>
      <w:divBdr>
        <w:top w:val="none" w:sz="0" w:space="0" w:color="auto"/>
        <w:left w:val="none" w:sz="0" w:space="0" w:color="auto"/>
        <w:bottom w:val="none" w:sz="0" w:space="0" w:color="auto"/>
        <w:right w:val="none" w:sz="0" w:space="0" w:color="auto"/>
      </w:divBdr>
    </w:div>
    <w:div w:id="317653682">
      <w:bodyDiv w:val="1"/>
      <w:marLeft w:val="0"/>
      <w:marRight w:val="0"/>
      <w:marTop w:val="0"/>
      <w:marBottom w:val="0"/>
      <w:divBdr>
        <w:top w:val="none" w:sz="0" w:space="0" w:color="auto"/>
        <w:left w:val="none" w:sz="0" w:space="0" w:color="auto"/>
        <w:bottom w:val="none" w:sz="0" w:space="0" w:color="auto"/>
        <w:right w:val="none" w:sz="0" w:space="0" w:color="auto"/>
      </w:divBdr>
    </w:div>
    <w:div w:id="373507160">
      <w:bodyDiv w:val="1"/>
      <w:marLeft w:val="0"/>
      <w:marRight w:val="0"/>
      <w:marTop w:val="0"/>
      <w:marBottom w:val="0"/>
      <w:divBdr>
        <w:top w:val="none" w:sz="0" w:space="0" w:color="auto"/>
        <w:left w:val="none" w:sz="0" w:space="0" w:color="auto"/>
        <w:bottom w:val="none" w:sz="0" w:space="0" w:color="auto"/>
        <w:right w:val="none" w:sz="0" w:space="0" w:color="auto"/>
      </w:divBdr>
      <w:divsChild>
        <w:div w:id="136266987">
          <w:marLeft w:val="0"/>
          <w:marRight w:val="547"/>
          <w:marTop w:val="86"/>
          <w:marBottom w:val="0"/>
          <w:divBdr>
            <w:top w:val="none" w:sz="0" w:space="0" w:color="auto"/>
            <w:left w:val="none" w:sz="0" w:space="0" w:color="auto"/>
            <w:bottom w:val="none" w:sz="0" w:space="0" w:color="auto"/>
            <w:right w:val="none" w:sz="0" w:space="0" w:color="auto"/>
          </w:divBdr>
        </w:div>
        <w:div w:id="389964494">
          <w:marLeft w:val="0"/>
          <w:marRight w:val="547"/>
          <w:marTop w:val="86"/>
          <w:marBottom w:val="0"/>
          <w:divBdr>
            <w:top w:val="none" w:sz="0" w:space="0" w:color="auto"/>
            <w:left w:val="none" w:sz="0" w:space="0" w:color="auto"/>
            <w:bottom w:val="none" w:sz="0" w:space="0" w:color="auto"/>
            <w:right w:val="none" w:sz="0" w:space="0" w:color="auto"/>
          </w:divBdr>
        </w:div>
        <w:div w:id="636882861">
          <w:marLeft w:val="0"/>
          <w:marRight w:val="547"/>
          <w:marTop w:val="86"/>
          <w:marBottom w:val="0"/>
          <w:divBdr>
            <w:top w:val="none" w:sz="0" w:space="0" w:color="auto"/>
            <w:left w:val="none" w:sz="0" w:space="0" w:color="auto"/>
            <w:bottom w:val="none" w:sz="0" w:space="0" w:color="auto"/>
            <w:right w:val="none" w:sz="0" w:space="0" w:color="auto"/>
          </w:divBdr>
        </w:div>
        <w:div w:id="1000699202">
          <w:marLeft w:val="0"/>
          <w:marRight w:val="547"/>
          <w:marTop w:val="86"/>
          <w:marBottom w:val="0"/>
          <w:divBdr>
            <w:top w:val="none" w:sz="0" w:space="0" w:color="auto"/>
            <w:left w:val="none" w:sz="0" w:space="0" w:color="auto"/>
            <w:bottom w:val="none" w:sz="0" w:space="0" w:color="auto"/>
            <w:right w:val="none" w:sz="0" w:space="0" w:color="auto"/>
          </w:divBdr>
        </w:div>
        <w:div w:id="1135758873">
          <w:marLeft w:val="0"/>
          <w:marRight w:val="547"/>
          <w:marTop w:val="86"/>
          <w:marBottom w:val="0"/>
          <w:divBdr>
            <w:top w:val="none" w:sz="0" w:space="0" w:color="auto"/>
            <w:left w:val="none" w:sz="0" w:space="0" w:color="auto"/>
            <w:bottom w:val="none" w:sz="0" w:space="0" w:color="auto"/>
            <w:right w:val="none" w:sz="0" w:space="0" w:color="auto"/>
          </w:divBdr>
        </w:div>
        <w:div w:id="1253932704">
          <w:marLeft w:val="0"/>
          <w:marRight w:val="547"/>
          <w:marTop w:val="86"/>
          <w:marBottom w:val="0"/>
          <w:divBdr>
            <w:top w:val="none" w:sz="0" w:space="0" w:color="auto"/>
            <w:left w:val="none" w:sz="0" w:space="0" w:color="auto"/>
            <w:bottom w:val="none" w:sz="0" w:space="0" w:color="auto"/>
            <w:right w:val="none" w:sz="0" w:space="0" w:color="auto"/>
          </w:divBdr>
        </w:div>
        <w:div w:id="1584608809">
          <w:marLeft w:val="0"/>
          <w:marRight w:val="547"/>
          <w:marTop w:val="86"/>
          <w:marBottom w:val="0"/>
          <w:divBdr>
            <w:top w:val="none" w:sz="0" w:space="0" w:color="auto"/>
            <w:left w:val="none" w:sz="0" w:space="0" w:color="auto"/>
            <w:bottom w:val="none" w:sz="0" w:space="0" w:color="auto"/>
            <w:right w:val="none" w:sz="0" w:space="0" w:color="auto"/>
          </w:divBdr>
        </w:div>
        <w:div w:id="1603149240">
          <w:marLeft w:val="0"/>
          <w:marRight w:val="547"/>
          <w:marTop w:val="86"/>
          <w:marBottom w:val="0"/>
          <w:divBdr>
            <w:top w:val="none" w:sz="0" w:space="0" w:color="auto"/>
            <w:left w:val="none" w:sz="0" w:space="0" w:color="auto"/>
            <w:bottom w:val="none" w:sz="0" w:space="0" w:color="auto"/>
            <w:right w:val="none" w:sz="0" w:space="0" w:color="auto"/>
          </w:divBdr>
        </w:div>
        <w:div w:id="1629117365">
          <w:marLeft w:val="0"/>
          <w:marRight w:val="547"/>
          <w:marTop w:val="86"/>
          <w:marBottom w:val="0"/>
          <w:divBdr>
            <w:top w:val="none" w:sz="0" w:space="0" w:color="auto"/>
            <w:left w:val="none" w:sz="0" w:space="0" w:color="auto"/>
            <w:bottom w:val="none" w:sz="0" w:space="0" w:color="auto"/>
            <w:right w:val="none" w:sz="0" w:space="0" w:color="auto"/>
          </w:divBdr>
        </w:div>
        <w:div w:id="1696231871">
          <w:marLeft w:val="0"/>
          <w:marRight w:val="547"/>
          <w:marTop w:val="86"/>
          <w:marBottom w:val="0"/>
          <w:divBdr>
            <w:top w:val="none" w:sz="0" w:space="0" w:color="auto"/>
            <w:left w:val="none" w:sz="0" w:space="0" w:color="auto"/>
            <w:bottom w:val="none" w:sz="0" w:space="0" w:color="auto"/>
            <w:right w:val="none" w:sz="0" w:space="0" w:color="auto"/>
          </w:divBdr>
        </w:div>
        <w:div w:id="2134983951">
          <w:marLeft w:val="0"/>
          <w:marRight w:val="547"/>
          <w:marTop w:val="86"/>
          <w:marBottom w:val="0"/>
          <w:divBdr>
            <w:top w:val="none" w:sz="0" w:space="0" w:color="auto"/>
            <w:left w:val="none" w:sz="0" w:space="0" w:color="auto"/>
            <w:bottom w:val="none" w:sz="0" w:space="0" w:color="auto"/>
            <w:right w:val="none" w:sz="0" w:space="0" w:color="auto"/>
          </w:divBdr>
        </w:div>
      </w:divsChild>
    </w:div>
    <w:div w:id="461776895">
      <w:bodyDiv w:val="1"/>
      <w:marLeft w:val="0"/>
      <w:marRight w:val="0"/>
      <w:marTop w:val="0"/>
      <w:marBottom w:val="0"/>
      <w:divBdr>
        <w:top w:val="none" w:sz="0" w:space="0" w:color="auto"/>
        <w:left w:val="none" w:sz="0" w:space="0" w:color="auto"/>
        <w:bottom w:val="none" w:sz="0" w:space="0" w:color="auto"/>
        <w:right w:val="none" w:sz="0" w:space="0" w:color="auto"/>
      </w:divBdr>
    </w:div>
    <w:div w:id="463809631">
      <w:bodyDiv w:val="1"/>
      <w:marLeft w:val="0"/>
      <w:marRight w:val="0"/>
      <w:marTop w:val="0"/>
      <w:marBottom w:val="0"/>
      <w:divBdr>
        <w:top w:val="none" w:sz="0" w:space="0" w:color="auto"/>
        <w:left w:val="none" w:sz="0" w:space="0" w:color="auto"/>
        <w:bottom w:val="none" w:sz="0" w:space="0" w:color="auto"/>
        <w:right w:val="none" w:sz="0" w:space="0" w:color="auto"/>
      </w:divBdr>
    </w:div>
    <w:div w:id="475731984">
      <w:bodyDiv w:val="1"/>
      <w:marLeft w:val="0"/>
      <w:marRight w:val="0"/>
      <w:marTop w:val="0"/>
      <w:marBottom w:val="0"/>
      <w:divBdr>
        <w:top w:val="none" w:sz="0" w:space="0" w:color="auto"/>
        <w:left w:val="none" w:sz="0" w:space="0" w:color="auto"/>
        <w:bottom w:val="none" w:sz="0" w:space="0" w:color="auto"/>
        <w:right w:val="none" w:sz="0" w:space="0" w:color="auto"/>
      </w:divBdr>
    </w:div>
    <w:div w:id="516694627">
      <w:bodyDiv w:val="1"/>
      <w:marLeft w:val="0"/>
      <w:marRight w:val="0"/>
      <w:marTop w:val="0"/>
      <w:marBottom w:val="0"/>
      <w:divBdr>
        <w:top w:val="none" w:sz="0" w:space="0" w:color="auto"/>
        <w:left w:val="none" w:sz="0" w:space="0" w:color="auto"/>
        <w:bottom w:val="none" w:sz="0" w:space="0" w:color="auto"/>
        <w:right w:val="none" w:sz="0" w:space="0" w:color="auto"/>
      </w:divBdr>
      <w:divsChild>
        <w:div w:id="178008918">
          <w:marLeft w:val="0"/>
          <w:marRight w:val="547"/>
          <w:marTop w:val="115"/>
          <w:marBottom w:val="0"/>
          <w:divBdr>
            <w:top w:val="none" w:sz="0" w:space="0" w:color="auto"/>
            <w:left w:val="none" w:sz="0" w:space="0" w:color="auto"/>
            <w:bottom w:val="none" w:sz="0" w:space="0" w:color="auto"/>
            <w:right w:val="none" w:sz="0" w:space="0" w:color="auto"/>
          </w:divBdr>
        </w:div>
        <w:div w:id="188567506">
          <w:marLeft w:val="0"/>
          <w:marRight w:val="547"/>
          <w:marTop w:val="115"/>
          <w:marBottom w:val="0"/>
          <w:divBdr>
            <w:top w:val="none" w:sz="0" w:space="0" w:color="auto"/>
            <w:left w:val="none" w:sz="0" w:space="0" w:color="auto"/>
            <w:bottom w:val="none" w:sz="0" w:space="0" w:color="auto"/>
            <w:right w:val="none" w:sz="0" w:space="0" w:color="auto"/>
          </w:divBdr>
        </w:div>
        <w:div w:id="238172663">
          <w:marLeft w:val="0"/>
          <w:marRight w:val="547"/>
          <w:marTop w:val="115"/>
          <w:marBottom w:val="0"/>
          <w:divBdr>
            <w:top w:val="none" w:sz="0" w:space="0" w:color="auto"/>
            <w:left w:val="none" w:sz="0" w:space="0" w:color="auto"/>
            <w:bottom w:val="none" w:sz="0" w:space="0" w:color="auto"/>
            <w:right w:val="none" w:sz="0" w:space="0" w:color="auto"/>
          </w:divBdr>
        </w:div>
        <w:div w:id="446967128">
          <w:marLeft w:val="0"/>
          <w:marRight w:val="547"/>
          <w:marTop w:val="115"/>
          <w:marBottom w:val="0"/>
          <w:divBdr>
            <w:top w:val="none" w:sz="0" w:space="0" w:color="auto"/>
            <w:left w:val="none" w:sz="0" w:space="0" w:color="auto"/>
            <w:bottom w:val="none" w:sz="0" w:space="0" w:color="auto"/>
            <w:right w:val="none" w:sz="0" w:space="0" w:color="auto"/>
          </w:divBdr>
        </w:div>
        <w:div w:id="645470343">
          <w:marLeft w:val="0"/>
          <w:marRight w:val="547"/>
          <w:marTop w:val="115"/>
          <w:marBottom w:val="0"/>
          <w:divBdr>
            <w:top w:val="none" w:sz="0" w:space="0" w:color="auto"/>
            <w:left w:val="none" w:sz="0" w:space="0" w:color="auto"/>
            <w:bottom w:val="none" w:sz="0" w:space="0" w:color="auto"/>
            <w:right w:val="none" w:sz="0" w:space="0" w:color="auto"/>
          </w:divBdr>
        </w:div>
        <w:div w:id="742877335">
          <w:marLeft w:val="0"/>
          <w:marRight w:val="547"/>
          <w:marTop w:val="115"/>
          <w:marBottom w:val="0"/>
          <w:divBdr>
            <w:top w:val="none" w:sz="0" w:space="0" w:color="auto"/>
            <w:left w:val="none" w:sz="0" w:space="0" w:color="auto"/>
            <w:bottom w:val="none" w:sz="0" w:space="0" w:color="auto"/>
            <w:right w:val="none" w:sz="0" w:space="0" w:color="auto"/>
          </w:divBdr>
        </w:div>
        <w:div w:id="1207764166">
          <w:marLeft w:val="0"/>
          <w:marRight w:val="547"/>
          <w:marTop w:val="115"/>
          <w:marBottom w:val="0"/>
          <w:divBdr>
            <w:top w:val="none" w:sz="0" w:space="0" w:color="auto"/>
            <w:left w:val="none" w:sz="0" w:space="0" w:color="auto"/>
            <w:bottom w:val="none" w:sz="0" w:space="0" w:color="auto"/>
            <w:right w:val="none" w:sz="0" w:space="0" w:color="auto"/>
          </w:divBdr>
        </w:div>
        <w:div w:id="1541281628">
          <w:marLeft w:val="0"/>
          <w:marRight w:val="547"/>
          <w:marTop w:val="115"/>
          <w:marBottom w:val="0"/>
          <w:divBdr>
            <w:top w:val="none" w:sz="0" w:space="0" w:color="auto"/>
            <w:left w:val="none" w:sz="0" w:space="0" w:color="auto"/>
            <w:bottom w:val="none" w:sz="0" w:space="0" w:color="auto"/>
            <w:right w:val="none" w:sz="0" w:space="0" w:color="auto"/>
          </w:divBdr>
        </w:div>
        <w:div w:id="2061896996">
          <w:marLeft w:val="0"/>
          <w:marRight w:val="547"/>
          <w:marTop w:val="115"/>
          <w:marBottom w:val="0"/>
          <w:divBdr>
            <w:top w:val="none" w:sz="0" w:space="0" w:color="auto"/>
            <w:left w:val="none" w:sz="0" w:space="0" w:color="auto"/>
            <w:bottom w:val="none" w:sz="0" w:space="0" w:color="auto"/>
            <w:right w:val="none" w:sz="0" w:space="0" w:color="auto"/>
          </w:divBdr>
        </w:div>
      </w:divsChild>
    </w:div>
    <w:div w:id="726221994">
      <w:bodyDiv w:val="1"/>
      <w:marLeft w:val="0"/>
      <w:marRight w:val="0"/>
      <w:marTop w:val="0"/>
      <w:marBottom w:val="0"/>
      <w:divBdr>
        <w:top w:val="none" w:sz="0" w:space="0" w:color="auto"/>
        <w:left w:val="none" w:sz="0" w:space="0" w:color="auto"/>
        <w:bottom w:val="none" w:sz="0" w:space="0" w:color="auto"/>
        <w:right w:val="none" w:sz="0" w:space="0" w:color="auto"/>
      </w:divBdr>
    </w:div>
    <w:div w:id="814176369">
      <w:bodyDiv w:val="1"/>
      <w:marLeft w:val="0"/>
      <w:marRight w:val="0"/>
      <w:marTop w:val="0"/>
      <w:marBottom w:val="0"/>
      <w:divBdr>
        <w:top w:val="none" w:sz="0" w:space="0" w:color="auto"/>
        <w:left w:val="none" w:sz="0" w:space="0" w:color="auto"/>
        <w:bottom w:val="none" w:sz="0" w:space="0" w:color="auto"/>
        <w:right w:val="none" w:sz="0" w:space="0" w:color="auto"/>
      </w:divBdr>
    </w:div>
    <w:div w:id="837615635">
      <w:bodyDiv w:val="1"/>
      <w:marLeft w:val="0"/>
      <w:marRight w:val="0"/>
      <w:marTop w:val="0"/>
      <w:marBottom w:val="0"/>
      <w:divBdr>
        <w:top w:val="none" w:sz="0" w:space="0" w:color="auto"/>
        <w:left w:val="none" w:sz="0" w:space="0" w:color="auto"/>
        <w:bottom w:val="none" w:sz="0" w:space="0" w:color="auto"/>
        <w:right w:val="none" w:sz="0" w:space="0" w:color="auto"/>
      </w:divBdr>
    </w:div>
    <w:div w:id="951278425">
      <w:bodyDiv w:val="1"/>
      <w:marLeft w:val="0"/>
      <w:marRight w:val="0"/>
      <w:marTop w:val="0"/>
      <w:marBottom w:val="0"/>
      <w:divBdr>
        <w:top w:val="none" w:sz="0" w:space="0" w:color="auto"/>
        <w:left w:val="none" w:sz="0" w:space="0" w:color="auto"/>
        <w:bottom w:val="none" w:sz="0" w:space="0" w:color="auto"/>
        <w:right w:val="none" w:sz="0" w:space="0" w:color="auto"/>
      </w:divBdr>
    </w:div>
    <w:div w:id="997424291">
      <w:bodyDiv w:val="1"/>
      <w:marLeft w:val="0"/>
      <w:marRight w:val="0"/>
      <w:marTop w:val="0"/>
      <w:marBottom w:val="0"/>
      <w:divBdr>
        <w:top w:val="none" w:sz="0" w:space="0" w:color="auto"/>
        <w:left w:val="none" w:sz="0" w:space="0" w:color="auto"/>
        <w:bottom w:val="none" w:sz="0" w:space="0" w:color="auto"/>
        <w:right w:val="none" w:sz="0" w:space="0" w:color="auto"/>
      </w:divBdr>
    </w:div>
    <w:div w:id="1066800191">
      <w:bodyDiv w:val="1"/>
      <w:marLeft w:val="0"/>
      <w:marRight w:val="0"/>
      <w:marTop w:val="0"/>
      <w:marBottom w:val="0"/>
      <w:divBdr>
        <w:top w:val="none" w:sz="0" w:space="0" w:color="auto"/>
        <w:left w:val="none" w:sz="0" w:space="0" w:color="auto"/>
        <w:bottom w:val="none" w:sz="0" w:space="0" w:color="auto"/>
        <w:right w:val="none" w:sz="0" w:space="0" w:color="auto"/>
      </w:divBdr>
    </w:div>
    <w:div w:id="1183476269">
      <w:bodyDiv w:val="1"/>
      <w:marLeft w:val="0"/>
      <w:marRight w:val="0"/>
      <w:marTop w:val="0"/>
      <w:marBottom w:val="0"/>
      <w:divBdr>
        <w:top w:val="none" w:sz="0" w:space="0" w:color="auto"/>
        <w:left w:val="none" w:sz="0" w:space="0" w:color="auto"/>
        <w:bottom w:val="none" w:sz="0" w:space="0" w:color="auto"/>
        <w:right w:val="none" w:sz="0" w:space="0" w:color="auto"/>
      </w:divBdr>
    </w:div>
    <w:div w:id="1230845588">
      <w:bodyDiv w:val="1"/>
      <w:marLeft w:val="0"/>
      <w:marRight w:val="0"/>
      <w:marTop w:val="0"/>
      <w:marBottom w:val="0"/>
      <w:divBdr>
        <w:top w:val="none" w:sz="0" w:space="0" w:color="auto"/>
        <w:left w:val="none" w:sz="0" w:space="0" w:color="auto"/>
        <w:bottom w:val="none" w:sz="0" w:space="0" w:color="auto"/>
        <w:right w:val="none" w:sz="0" w:space="0" w:color="auto"/>
      </w:divBdr>
      <w:divsChild>
        <w:div w:id="96025962">
          <w:marLeft w:val="0"/>
          <w:marRight w:val="547"/>
          <w:marTop w:val="115"/>
          <w:marBottom w:val="0"/>
          <w:divBdr>
            <w:top w:val="none" w:sz="0" w:space="0" w:color="auto"/>
            <w:left w:val="none" w:sz="0" w:space="0" w:color="auto"/>
            <w:bottom w:val="none" w:sz="0" w:space="0" w:color="auto"/>
            <w:right w:val="none" w:sz="0" w:space="0" w:color="auto"/>
          </w:divBdr>
        </w:div>
        <w:div w:id="264263867">
          <w:marLeft w:val="0"/>
          <w:marRight w:val="547"/>
          <w:marTop w:val="115"/>
          <w:marBottom w:val="0"/>
          <w:divBdr>
            <w:top w:val="none" w:sz="0" w:space="0" w:color="auto"/>
            <w:left w:val="none" w:sz="0" w:space="0" w:color="auto"/>
            <w:bottom w:val="none" w:sz="0" w:space="0" w:color="auto"/>
            <w:right w:val="none" w:sz="0" w:space="0" w:color="auto"/>
          </w:divBdr>
        </w:div>
        <w:div w:id="372389944">
          <w:marLeft w:val="0"/>
          <w:marRight w:val="547"/>
          <w:marTop w:val="115"/>
          <w:marBottom w:val="0"/>
          <w:divBdr>
            <w:top w:val="none" w:sz="0" w:space="0" w:color="auto"/>
            <w:left w:val="none" w:sz="0" w:space="0" w:color="auto"/>
            <w:bottom w:val="none" w:sz="0" w:space="0" w:color="auto"/>
            <w:right w:val="none" w:sz="0" w:space="0" w:color="auto"/>
          </w:divBdr>
        </w:div>
        <w:div w:id="391080149">
          <w:marLeft w:val="0"/>
          <w:marRight w:val="547"/>
          <w:marTop w:val="115"/>
          <w:marBottom w:val="0"/>
          <w:divBdr>
            <w:top w:val="none" w:sz="0" w:space="0" w:color="auto"/>
            <w:left w:val="none" w:sz="0" w:space="0" w:color="auto"/>
            <w:bottom w:val="none" w:sz="0" w:space="0" w:color="auto"/>
            <w:right w:val="none" w:sz="0" w:space="0" w:color="auto"/>
          </w:divBdr>
        </w:div>
        <w:div w:id="773095192">
          <w:marLeft w:val="0"/>
          <w:marRight w:val="547"/>
          <w:marTop w:val="115"/>
          <w:marBottom w:val="0"/>
          <w:divBdr>
            <w:top w:val="none" w:sz="0" w:space="0" w:color="auto"/>
            <w:left w:val="none" w:sz="0" w:space="0" w:color="auto"/>
            <w:bottom w:val="none" w:sz="0" w:space="0" w:color="auto"/>
            <w:right w:val="none" w:sz="0" w:space="0" w:color="auto"/>
          </w:divBdr>
        </w:div>
        <w:div w:id="1295019093">
          <w:marLeft w:val="0"/>
          <w:marRight w:val="547"/>
          <w:marTop w:val="115"/>
          <w:marBottom w:val="0"/>
          <w:divBdr>
            <w:top w:val="none" w:sz="0" w:space="0" w:color="auto"/>
            <w:left w:val="none" w:sz="0" w:space="0" w:color="auto"/>
            <w:bottom w:val="none" w:sz="0" w:space="0" w:color="auto"/>
            <w:right w:val="none" w:sz="0" w:space="0" w:color="auto"/>
          </w:divBdr>
        </w:div>
        <w:div w:id="1515144869">
          <w:marLeft w:val="0"/>
          <w:marRight w:val="547"/>
          <w:marTop w:val="115"/>
          <w:marBottom w:val="0"/>
          <w:divBdr>
            <w:top w:val="none" w:sz="0" w:space="0" w:color="auto"/>
            <w:left w:val="none" w:sz="0" w:space="0" w:color="auto"/>
            <w:bottom w:val="none" w:sz="0" w:space="0" w:color="auto"/>
            <w:right w:val="none" w:sz="0" w:space="0" w:color="auto"/>
          </w:divBdr>
        </w:div>
        <w:div w:id="1699502130">
          <w:marLeft w:val="0"/>
          <w:marRight w:val="547"/>
          <w:marTop w:val="115"/>
          <w:marBottom w:val="0"/>
          <w:divBdr>
            <w:top w:val="none" w:sz="0" w:space="0" w:color="auto"/>
            <w:left w:val="none" w:sz="0" w:space="0" w:color="auto"/>
            <w:bottom w:val="none" w:sz="0" w:space="0" w:color="auto"/>
            <w:right w:val="none" w:sz="0" w:space="0" w:color="auto"/>
          </w:divBdr>
        </w:div>
        <w:div w:id="1751076890">
          <w:marLeft w:val="0"/>
          <w:marRight w:val="547"/>
          <w:marTop w:val="115"/>
          <w:marBottom w:val="0"/>
          <w:divBdr>
            <w:top w:val="none" w:sz="0" w:space="0" w:color="auto"/>
            <w:left w:val="none" w:sz="0" w:space="0" w:color="auto"/>
            <w:bottom w:val="none" w:sz="0" w:space="0" w:color="auto"/>
            <w:right w:val="none" w:sz="0" w:space="0" w:color="auto"/>
          </w:divBdr>
        </w:div>
      </w:divsChild>
    </w:div>
    <w:div w:id="1328434125">
      <w:bodyDiv w:val="1"/>
      <w:marLeft w:val="0"/>
      <w:marRight w:val="0"/>
      <w:marTop w:val="0"/>
      <w:marBottom w:val="0"/>
      <w:divBdr>
        <w:top w:val="none" w:sz="0" w:space="0" w:color="auto"/>
        <w:left w:val="none" w:sz="0" w:space="0" w:color="auto"/>
        <w:bottom w:val="none" w:sz="0" w:space="0" w:color="auto"/>
        <w:right w:val="none" w:sz="0" w:space="0" w:color="auto"/>
      </w:divBdr>
    </w:div>
    <w:div w:id="1519271105">
      <w:bodyDiv w:val="1"/>
      <w:marLeft w:val="0"/>
      <w:marRight w:val="0"/>
      <w:marTop w:val="0"/>
      <w:marBottom w:val="0"/>
      <w:divBdr>
        <w:top w:val="none" w:sz="0" w:space="0" w:color="auto"/>
        <w:left w:val="none" w:sz="0" w:space="0" w:color="auto"/>
        <w:bottom w:val="none" w:sz="0" w:space="0" w:color="auto"/>
        <w:right w:val="none" w:sz="0" w:space="0" w:color="auto"/>
      </w:divBdr>
    </w:div>
    <w:div w:id="1583835682">
      <w:bodyDiv w:val="1"/>
      <w:marLeft w:val="0"/>
      <w:marRight w:val="0"/>
      <w:marTop w:val="0"/>
      <w:marBottom w:val="0"/>
      <w:divBdr>
        <w:top w:val="none" w:sz="0" w:space="0" w:color="auto"/>
        <w:left w:val="none" w:sz="0" w:space="0" w:color="auto"/>
        <w:bottom w:val="none" w:sz="0" w:space="0" w:color="auto"/>
        <w:right w:val="none" w:sz="0" w:space="0" w:color="auto"/>
      </w:divBdr>
      <w:divsChild>
        <w:div w:id="365446295">
          <w:marLeft w:val="0"/>
          <w:marRight w:val="547"/>
          <w:marTop w:val="0"/>
          <w:marBottom w:val="0"/>
          <w:divBdr>
            <w:top w:val="none" w:sz="0" w:space="0" w:color="auto"/>
            <w:left w:val="none" w:sz="0" w:space="0" w:color="auto"/>
            <w:bottom w:val="none" w:sz="0" w:space="0" w:color="auto"/>
            <w:right w:val="none" w:sz="0" w:space="0" w:color="auto"/>
          </w:divBdr>
        </w:div>
        <w:div w:id="1243491307">
          <w:marLeft w:val="0"/>
          <w:marRight w:val="547"/>
          <w:marTop w:val="0"/>
          <w:marBottom w:val="0"/>
          <w:divBdr>
            <w:top w:val="none" w:sz="0" w:space="0" w:color="auto"/>
            <w:left w:val="none" w:sz="0" w:space="0" w:color="auto"/>
            <w:bottom w:val="none" w:sz="0" w:space="0" w:color="auto"/>
            <w:right w:val="none" w:sz="0" w:space="0" w:color="auto"/>
          </w:divBdr>
        </w:div>
        <w:div w:id="1659722854">
          <w:marLeft w:val="0"/>
          <w:marRight w:val="547"/>
          <w:marTop w:val="0"/>
          <w:marBottom w:val="0"/>
          <w:divBdr>
            <w:top w:val="none" w:sz="0" w:space="0" w:color="auto"/>
            <w:left w:val="none" w:sz="0" w:space="0" w:color="auto"/>
            <w:bottom w:val="none" w:sz="0" w:space="0" w:color="auto"/>
            <w:right w:val="none" w:sz="0" w:space="0" w:color="auto"/>
          </w:divBdr>
        </w:div>
        <w:div w:id="1761636540">
          <w:marLeft w:val="0"/>
          <w:marRight w:val="547"/>
          <w:marTop w:val="0"/>
          <w:marBottom w:val="0"/>
          <w:divBdr>
            <w:top w:val="none" w:sz="0" w:space="0" w:color="auto"/>
            <w:left w:val="none" w:sz="0" w:space="0" w:color="auto"/>
            <w:bottom w:val="none" w:sz="0" w:space="0" w:color="auto"/>
            <w:right w:val="none" w:sz="0" w:space="0" w:color="auto"/>
          </w:divBdr>
        </w:div>
      </w:divsChild>
    </w:div>
    <w:div w:id="2004624865">
      <w:bodyDiv w:val="1"/>
      <w:marLeft w:val="0"/>
      <w:marRight w:val="0"/>
      <w:marTop w:val="0"/>
      <w:marBottom w:val="0"/>
      <w:divBdr>
        <w:top w:val="none" w:sz="0" w:space="0" w:color="auto"/>
        <w:left w:val="none" w:sz="0" w:space="0" w:color="auto"/>
        <w:bottom w:val="none" w:sz="0" w:space="0" w:color="auto"/>
        <w:right w:val="none" w:sz="0" w:space="0" w:color="auto"/>
      </w:divBdr>
    </w:div>
    <w:div w:id="20444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075c5cf9-879b-4076-be2a-3862c6f15314</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5E1D66-FDB2-4F52-BF31-1298DCEAC05F}"/>
</file>

<file path=customXml/itemProps2.xml><?xml version="1.0" encoding="utf-8"?>
<ds:datastoreItem xmlns:ds="http://schemas.openxmlformats.org/officeDocument/2006/customXml" ds:itemID="{DC18E495-F463-4511-864F-EAA17611DF87}"/>
</file>

<file path=customXml/itemProps3.xml><?xml version="1.0" encoding="utf-8"?>
<ds:datastoreItem xmlns:ds="http://schemas.openxmlformats.org/officeDocument/2006/customXml" ds:itemID="{B26EC8CB-04B0-4033-B052-C9A8F2FE3414}"/>
</file>

<file path=customXml/itemProps4.xml><?xml version="1.0" encoding="utf-8"?>
<ds:datastoreItem xmlns:ds="http://schemas.openxmlformats.org/officeDocument/2006/customXml" ds:itemID="{AA98AB48-C1DC-4B25-8962-779B1B3A9597}"/>
</file>

<file path=docProps/app.xml><?xml version="1.0" encoding="utf-8"?>
<Properties xmlns="http://schemas.openxmlformats.org/officeDocument/2006/extended-properties" xmlns:vt="http://schemas.openxmlformats.org/officeDocument/2006/docPropsVTypes">
  <Template>Normal</Template>
  <TotalTime>47</TotalTime>
  <Pages>1</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haleema</dc:creator>
  <cp:lastModifiedBy>Ahmad Arab</cp:lastModifiedBy>
  <cp:revision>13</cp:revision>
  <cp:lastPrinted>2017-02-21T11:29:00Z</cp:lastPrinted>
  <dcterms:created xsi:type="dcterms:W3CDTF">2017-03-07T06:03:00Z</dcterms:created>
  <dcterms:modified xsi:type="dcterms:W3CDTF">2017-03-07T08:06:00Z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